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A4298" w14:textId="363B2644" w:rsidR="002447D6" w:rsidRDefault="001E5C62" w:rsidP="002447D6">
      <w:pPr>
        <w:rPr>
          <w:sz w:val="52"/>
          <w:szCs w:val="52"/>
        </w:rPr>
      </w:pPr>
      <w:r>
        <w:rPr>
          <w:noProof/>
          <w:lang w:eastAsia="sv-SE"/>
        </w:rPr>
        <mc:AlternateContent>
          <mc:Choice Requires="wps">
            <w:drawing>
              <wp:anchor distT="45720" distB="45720" distL="114300" distR="114300" simplePos="0" relativeHeight="251679744" behindDoc="0" locked="0" layoutInCell="1" allowOverlap="1" wp14:anchorId="07777CB7" wp14:editId="32B252D5">
                <wp:simplePos x="0" y="0"/>
                <wp:positionH relativeFrom="column">
                  <wp:posOffset>-97790</wp:posOffset>
                </wp:positionH>
                <wp:positionV relativeFrom="paragraph">
                  <wp:posOffset>59055</wp:posOffset>
                </wp:positionV>
                <wp:extent cx="1796415" cy="993775"/>
                <wp:effectExtent l="0" t="0" r="13335" b="15875"/>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993775"/>
                        </a:xfrm>
                        <a:prstGeom prst="rect">
                          <a:avLst/>
                        </a:prstGeom>
                        <a:solidFill>
                          <a:srgbClr val="FFFFFF"/>
                        </a:solidFill>
                        <a:ln w="9525">
                          <a:solidFill>
                            <a:srgbClr val="000000"/>
                          </a:solidFill>
                          <a:miter lim="800000"/>
                          <a:headEnd/>
                          <a:tailEnd/>
                        </a:ln>
                      </wps:spPr>
                      <wps:txbx>
                        <w:txbxContent>
                          <w:p w14:paraId="4AC98C79" w14:textId="031F8697" w:rsidR="0049460F" w:rsidRPr="009064EE" w:rsidRDefault="0049460F" w:rsidP="001E5C62">
                            <w:pPr>
                              <w:rPr>
                                <w:sz w:val="36"/>
                                <w:szCs w:val="36"/>
                              </w:rPr>
                            </w:pPr>
                            <w:r w:rsidRPr="009064EE">
                              <w:rPr>
                                <w:sz w:val="36"/>
                                <w:szCs w:val="36"/>
                              </w:rPr>
                              <w:t>Företagets logotype/namn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777CB7" id="_x0000_t202" coordsize="21600,21600" o:spt="202" path="m,l,21600r21600,l21600,xe">
                <v:stroke joinstyle="miter"/>
                <v:path gradientshapeok="t" o:connecttype="rect"/>
              </v:shapetype>
              <v:shape id="_x0000_s1026" type="#_x0000_t202" style="position:absolute;margin-left:-7.7pt;margin-top:4.65pt;width:141.45pt;height:78.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">
                <v:textbox>
                  <w:txbxContent>
                    <w:p w14:paraId="4AC98C79" w14:textId="031F8697" w:rsidR="0049460F" w:rsidRPr="009064EE" w:rsidRDefault="0049460F" w:rsidP="001E5C62">
                      <w:pPr>
                        <w:rPr>
                          <w:sz w:val="36"/>
                          <w:szCs w:val="36"/>
                        </w:rPr>
                      </w:pPr>
                      <w:r w:rsidRPr="009064EE">
                        <w:rPr>
                          <w:sz w:val="36"/>
                          <w:szCs w:val="36"/>
                        </w:rPr>
                        <w:t>Företagets logotype/namn</w:t>
                      </w:r>
                    </w:p>
                  </w:txbxContent>
                </v:textbox>
                <w10:wrap type="square"/>
              </v:shape>
            </w:pict>
          </mc:Fallback>
        </mc:AlternateContent>
      </w:r>
    </w:p>
    <w:p w14:paraId="77C99848" w14:textId="6641B314" w:rsidR="002447D6" w:rsidRDefault="002447D6" w:rsidP="002447D6">
      <w:pPr>
        <w:rPr>
          <w:sz w:val="52"/>
          <w:szCs w:val="52"/>
        </w:rPr>
      </w:pPr>
    </w:p>
    <w:p w14:paraId="35994343" w14:textId="3EE6273E" w:rsidR="002447D6" w:rsidRDefault="002447D6" w:rsidP="002447D6">
      <w:pPr>
        <w:rPr>
          <w:sz w:val="52"/>
          <w:szCs w:val="52"/>
        </w:rPr>
      </w:pPr>
    </w:p>
    <w:p w14:paraId="53B6382E" w14:textId="624A67F7" w:rsidR="002447D6" w:rsidRDefault="002447D6" w:rsidP="002447D6">
      <w:pPr>
        <w:rPr>
          <w:sz w:val="52"/>
          <w:szCs w:val="52"/>
        </w:rPr>
      </w:pPr>
    </w:p>
    <w:p w14:paraId="3CC07291" w14:textId="77777777" w:rsidR="009064EE" w:rsidRDefault="009064EE" w:rsidP="002447D6">
      <w:pPr>
        <w:rPr>
          <w:sz w:val="52"/>
          <w:szCs w:val="52"/>
        </w:rPr>
      </w:pPr>
    </w:p>
    <w:p w14:paraId="10962A8F" w14:textId="4CAEDE89" w:rsidR="00E82FC1" w:rsidRDefault="00713CBC" w:rsidP="003A58FD">
      <w:pPr>
        <w:spacing w:before="0" w:after="200" w:line="276" w:lineRule="auto"/>
        <w:jc w:val="center"/>
        <w:rPr>
          <w:sz w:val="52"/>
          <w:szCs w:val="52"/>
        </w:rPr>
      </w:pPr>
      <w:r w:rsidRPr="00713CBC">
        <w:rPr>
          <w:sz w:val="52"/>
          <w:szCs w:val="52"/>
        </w:rPr>
        <w:t>Kontrollsystem för</w:t>
      </w:r>
      <w:r w:rsidR="0021540E">
        <w:rPr>
          <w:sz w:val="52"/>
          <w:szCs w:val="52"/>
        </w:rPr>
        <w:t xml:space="preserve"> hållbarhetsbesked vid produktion av </w:t>
      </w:r>
      <w:r w:rsidR="00F461FE">
        <w:rPr>
          <w:sz w:val="52"/>
          <w:szCs w:val="52"/>
        </w:rPr>
        <w:t>El</w:t>
      </w:r>
      <w:r w:rsidR="0021540E">
        <w:rPr>
          <w:sz w:val="52"/>
          <w:szCs w:val="52"/>
        </w:rPr>
        <w:t xml:space="preserve">, </w:t>
      </w:r>
      <w:r w:rsidR="00F461FE">
        <w:rPr>
          <w:sz w:val="52"/>
          <w:szCs w:val="52"/>
        </w:rPr>
        <w:t>Värme</w:t>
      </w:r>
      <w:r w:rsidR="0021540E">
        <w:rPr>
          <w:sz w:val="52"/>
          <w:szCs w:val="52"/>
        </w:rPr>
        <w:t xml:space="preserve"> och Kyla</w:t>
      </w:r>
      <w:r w:rsidR="00A615D6">
        <w:rPr>
          <w:sz w:val="52"/>
          <w:szCs w:val="52"/>
        </w:rPr>
        <w:t xml:space="preserve"> från </w:t>
      </w:r>
      <w:r w:rsidR="000E1625">
        <w:rPr>
          <w:sz w:val="52"/>
          <w:szCs w:val="52"/>
        </w:rPr>
        <w:t xml:space="preserve">gasformiga </w:t>
      </w:r>
      <w:r w:rsidR="00172943">
        <w:rPr>
          <w:sz w:val="52"/>
          <w:szCs w:val="52"/>
        </w:rPr>
        <w:t>bio</w:t>
      </w:r>
      <w:r w:rsidR="000E1625">
        <w:rPr>
          <w:sz w:val="52"/>
          <w:szCs w:val="52"/>
        </w:rPr>
        <w:t>bränslen</w:t>
      </w:r>
    </w:p>
    <w:p w14:paraId="10EABC98" w14:textId="6A562419" w:rsidR="00850693" w:rsidRDefault="003A58FD" w:rsidP="003A58FD">
      <w:pPr>
        <w:spacing w:before="0" w:after="200" w:line="276" w:lineRule="auto"/>
        <w:jc w:val="center"/>
        <w:rPr>
          <w:sz w:val="40"/>
          <w:szCs w:val="40"/>
        </w:rPr>
      </w:pPr>
      <w:r>
        <w:rPr>
          <w:sz w:val="40"/>
          <w:szCs w:val="40"/>
        </w:rPr>
        <w:t>2</w:t>
      </w:r>
      <w:r w:rsidRPr="003A58FD">
        <w:rPr>
          <w:sz w:val="40"/>
          <w:szCs w:val="40"/>
        </w:rPr>
        <w:t>02</w:t>
      </w:r>
      <w:r w:rsidR="00F461FE">
        <w:rPr>
          <w:sz w:val="40"/>
          <w:szCs w:val="40"/>
        </w:rPr>
        <w:t>1</w:t>
      </w:r>
      <w:r w:rsidRPr="003A58FD">
        <w:rPr>
          <w:sz w:val="40"/>
          <w:szCs w:val="40"/>
        </w:rPr>
        <w:t>-</w:t>
      </w:r>
      <w:r w:rsidR="0049460F">
        <w:rPr>
          <w:sz w:val="40"/>
          <w:szCs w:val="40"/>
        </w:rPr>
        <w:t>0</w:t>
      </w:r>
      <w:r w:rsidR="003E2177">
        <w:rPr>
          <w:sz w:val="40"/>
          <w:szCs w:val="40"/>
        </w:rPr>
        <w:t>9</w:t>
      </w:r>
      <w:r w:rsidRPr="003A58FD">
        <w:rPr>
          <w:sz w:val="40"/>
          <w:szCs w:val="40"/>
        </w:rPr>
        <w:t>-</w:t>
      </w:r>
      <w:r w:rsidR="003E2177">
        <w:rPr>
          <w:sz w:val="40"/>
          <w:szCs w:val="40"/>
        </w:rPr>
        <w:t>0</w:t>
      </w:r>
      <w:r w:rsidR="00C1717F">
        <w:rPr>
          <w:sz w:val="40"/>
          <w:szCs w:val="40"/>
        </w:rPr>
        <w:t>2</w:t>
      </w:r>
    </w:p>
    <w:p w14:paraId="505305EB" w14:textId="77777777" w:rsidR="00A615D6" w:rsidRDefault="00A615D6" w:rsidP="003A58FD">
      <w:pPr>
        <w:spacing w:before="0" w:after="200" w:line="276" w:lineRule="auto"/>
        <w:jc w:val="center"/>
        <w:rPr>
          <w:sz w:val="40"/>
          <w:szCs w:val="40"/>
        </w:rPr>
      </w:pPr>
    </w:p>
    <w:p w14:paraId="5A5FE11B" w14:textId="311FE11E" w:rsidR="00A615D6" w:rsidRDefault="00A615D6" w:rsidP="003A58FD">
      <w:pPr>
        <w:spacing w:before="0" w:after="200" w:line="276" w:lineRule="auto"/>
        <w:jc w:val="center"/>
        <w:rPr>
          <w:sz w:val="40"/>
          <w:szCs w:val="40"/>
        </w:rPr>
      </w:pPr>
      <w:r>
        <w:rPr>
          <w:noProof/>
          <w:lang w:eastAsia="sv-SE"/>
        </w:rPr>
        <w:lastRenderedPageBreak/>
        <mc:AlternateContent>
          <mc:Choice Requires="wps">
            <w:drawing>
              <wp:inline distT="0" distB="0" distL="0" distR="0" wp14:anchorId="2F0C0687" wp14:editId="5A7F3628">
                <wp:extent cx="5759450" cy="4013200"/>
                <wp:effectExtent l="0" t="0" r="12700" b="25400"/>
                <wp:docPr id="5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01320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75069265" w14:textId="1F6793F0" w:rsidR="0049460F" w:rsidRDefault="0049460F" w:rsidP="00A615D6">
                            <w:r>
                              <w:t>Anläggningar med en sammanlagd tillförd installerad effekt överstigande 2 MW omfattas av krav på årlig rapportering av producerad el, värme och kyla och ska ha ett kontrollsystem för verksamheten. Detta dok</w:t>
                            </w:r>
                            <w:r w:rsidRPr="00B03C1A">
                              <w:t>umentet</w:t>
                            </w:r>
                            <w:r>
                              <w:t xml:space="preserve"> är </w:t>
                            </w:r>
                            <w:r w:rsidRPr="00B03C1A">
                              <w:t>en mall/</w:t>
                            </w:r>
                            <w:r>
                              <w:t xml:space="preserve">ett </w:t>
                            </w:r>
                            <w:r w:rsidRPr="00B03C1A">
                              <w:t xml:space="preserve">exempel på utformningen av ett kontrollsystem </w:t>
                            </w:r>
                            <w:r>
                              <w:t xml:space="preserve">för hållbarhetsbesked när gasformiga biobränslen (biogas och/eller biogasol) används för produktion av el, värme och kyla. </w:t>
                            </w:r>
                          </w:p>
                          <w:p w14:paraId="55B6EB6B" w14:textId="4A19CDA8" w:rsidR="0049460F" w:rsidRDefault="0049460F" w:rsidP="0093763F">
                            <w:r w:rsidRPr="00376F7F">
                              <w:t>Anläggningar med en sammanlagd tillförd installerad effekt understigande 2 MW omfattas inte av krav om hållbarhetskriterier eller rapportering. Dock behövs ett anläggningsbesked för rätt till skattebefrielse. Det är den skattskyldige som ska ha ett anläggningsbesked. För dessa anläggningar finns en mall i dokumentet ”Kontrollsystem för anläggningsbesked”.</w:t>
                            </w:r>
                            <w:r>
                              <w:t xml:space="preserve"> </w:t>
                            </w:r>
                            <w:r w:rsidRPr="00376F7F">
                              <w:t>Mallen/exemplet till kontrollsystem för anläggningsbesked och hållbarhetsbesked samt</w:t>
                            </w:r>
                            <w:r>
                              <w:t xml:space="preserve"> Excel-verktyg finns på Energigas Sveriges webbplats.</w:t>
                            </w:r>
                          </w:p>
                          <w:p w14:paraId="64B20447" w14:textId="77777777" w:rsidR="0049460F" w:rsidRDefault="0049460F" w:rsidP="00A615D6"/>
                          <w:p w14:paraId="07345977" w14:textId="77777777" w:rsidR="0049460F" w:rsidRDefault="0049460F" w:rsidP="00A615D6">
                            <w:r>
                              <w:t>Vid frågor kontakta Carl-Magnus Pettersson</w:t>
                            </w:r>
                          </w:p>
                          <w:p w14:paraId="7E58D2B0" w14:textId="77777777" w:rsidR="0049460F" w:rsidRDefault="0049460F" w:rsidP="00A615D6">
                            <w:pPr>
                              <w:rPr>
                                <w:lang w:val="da-DK"/>
                              </w:rPr>
                            </w:pPr>
                            <w:r w:rsidRPr="0077554D">
                              <w:rPr>
                                <w:lang w:val="da-DK"/>
                              </w:rPr>
                              <w:t>Telefon</w:t>
                            </w:r>
                            <w:r>
                              <w:rPr>
                                <w:lang w:val="da-DK"/>
                              </w:rPr>
                              <w:t>:</w:t>
                            </w:r>
                            <w:r w:rsidRPr="0077554D">
                              <w:rPr>
                                <w:lang w:val="da-DK"/>
                              </w:rPr>
                              <w:t xml:space="preserve"> 072-722 07 07 eller </w:t>
                            </w:r>
                          </w:p>
                          <w:p w14:paraId="3097AD70" w14:textId="77777777" w:rsidR="0049460F" w:rsidRDefault="0049460F" w:rsidP="00A615D6">
                            <w:pPr>
                              <w:rPr>
                                <w:lang w:val="da-DK"/>
                              </w:rPr>
                            </w:pPr>
                            <w:r w:rsidRPr="0077554D">
                              <w:rPr>
                                <w:lang w:val="da-DK"/>
                              </w:rPr>
                              <w:t xml:space="preserve">e-post: </w:t>
                            </w:r>
                            <w:hyperlink r:id="rId8" w:history="1">
                              <w:r w:rsidRPr="00B33832">
                                <w:rPr>
                                  <w:rStyle w:val="Hyperlnk"/>
                                  <w:lang w:val="da-DK"/>
                                </w:rPr>
                                <w:t>carl-magnus@tekniksupport.se</w:t>
                              </w:r>
                            </w:hyperlink>
                          </w:p>
                        </w:txbxContent>
                      </wps:txbx>
                      <wps:bodyPr rot="0" vert="horz" wrap="square" lIns="91440" tIns="45720" rIns="91440" bIns="45720" anchor="t" anchorCtr="0">
                        <a:noAutofit/>
                      </wps:bodyPr>
                    </wps:wsp>
                  </a:graphicData>
                </a:graphic>
              </wp:inline>
            </w:drawing>
          </mc:Choice>
          <mc:Fallback>
            <w:pict>
              <v:shape w14:anchorId="2F0C0687" id="Textruta 2" o:spid="_x0000_s1027" type="#_x0000_t202" style="width:453.5pt;height:3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" fillcolor="#d6e3bc [1302]">
                <v:fill opacity="32896f"/>
                <v:textbox>
                  <w:txbxContent>
                    <w:p w14:paraId="75069265" w14:textId="1F6793F0" w:rsidR="0049460F" w:rsidRDefault="0049460F" w:rsidP="00A615D6">
                      <w:r>
                        <w:t>Anläggningar med en sammanlagd tillförd installerad effekt överstigande 2 MW omfattas av krav på årlig rapportering av producerad el, värme och kyla och ska ha ett kontrollsystem för verksamheten. Detta dok</w:t>
                      </w:r>
                      <w:r w:rsidRPr="00B03C1A">
                        <w:t>umentet</w:t>
                      </w:r>
                      <w:r>
                        <w:t xml:space="preserve"> är </w:t>
                      </w:r>
                      <w:r w:rsidRPr="00B03C1A">
                        <w:t>en mall/</w:t>
                      </w:r>
                      <w:r>
                        <w:t xml:space="preserve">ett </w:t>
                      </w:r>
                      <w:r w:rsidRPr="00B03C1A">
                        <w:t xml:space="preserve">exempel på utformningen av ett kontrollsystem </w:t>
                      </w:r>
                      <w:r>
                        <w:t xml:space="preserve">för hållbarhetsbesked när gasformiga biobränslen (biogas och/eller biogasol) används för produktion av el, värme och kyla. </w:t>
                      </w:r>
                    </w:p>
                    <w:p w14:paraId="55B6EB6B" w14:textId="4A19CDA8" w:rsidR="0049460F" w:rsidRDefault="0049460F" w:rsidP="0093763F">
                      <w:r w:rsidRPr="00376F7F">
                        <w:t>Anläggningar med en sammanlagd tillförd installerad effekt understigande 2 MW omfattas inte av krav om hållbarhetskriterier eller rapportering. Dock behövs ett anläggningsbesked för rätt till skattebefrielse. Det är den skattskyldige som ska ha ett anläggningsbesked. För dessa anläggningar finns en mall i dokumentet ”Kontrollsystem för anläggningsbesked”.</w:t>
                      </w:r>
                      <w:r>
                        <w:t xml:space="preserve"> </w:t>
                      </w:r>
                      <w:r w:rsidRPr="00376F7F">
                        <w:t>Mallen/exemplet till kontrollsystem för anläggningsbesked och hållbarhetsbesked samt</w:t>
                      </w:r>
                      <w:r>
                        <w:t xml:space="preserve"> Excel-verktyg finns på Energigas Sveriges webbplats.</w:t>
                      </w:r>
                    </w:p>
                    <w:p w14:paraId="64B20447" w14:textId="77777777" w:rsidR="0049460F" w:rsidRDefault="0049460F" w:rsidP="00A615D6"/>
                    <w:p w14:paraId="07345977" w14:textId="77777777" w:rsidR="0049460F" w:rsidRDefault="0049460F" w:rsidP="00A615D6">
                      <w:r>
                        <w:t>Vid frågor kontakta Carl-Magnus Pettersson</w:t>
                      </w:r>
                    </w:p>
                    <w:p w14:paraId="7E58D2B0" w14:textId="77777777" w:rsidR="0049460F" w:rsidRDefault="0049460F" w:rsidP="00A615D6">
                      <w:pPr>
                        <w:rPr>
                          <w:lang w:val="da-DK"/>
                        </w:rPr>
                      </w:pPr>
                      <w:r w:rsidRPr="0077554D">
                        <w:rPr>
                          <w:lang w:val="da-DK"/>
                        </w:rPr>
                        <w:t>Telefon</w:t>
                      </w:r>
                      <w:r>
                        <w:rPr>
                          <w:lang w:val="da-DK"/>
                        </w:rPr>
                        <w:t>:</w:t>
                      </w:r>
                      <w:r w:rsidRPr="0077554D">
                        <w:rPr>
                          <w:lang w:val="da-DK"/>
                        </w:rPr>
                        <w:t xml:space="preserve"> 072-722 07 07 eller </w:t>
                      </w:r>
                    </w:p>
                    <w:p w14:paraId="3097AD70" w14:textId="77777777" w:rsidR="0049460F" w:rsidRDefault="0049460F" w:rsidP="00A615D6">
                      <w:pPr>
                        <w:rPr>
                          <w:lang w:val="da-DK"/>
                        </w:rPr>
                      </w:pPr>
                      <w:r w:rsidRPr="0077554D">
                        <w:rPr>
                          <w:lang w:val="da-DK"/>
                        </w:rPr>
                        <w:t xml:space="preserve">e-post: </w:t>
                      </w:r>
                      <w:hyperlink r:id="rId9" w:history="1">
                        <w:r w:rsidRPr="00B33832">
                          <w:rPr>
                            <w:rStyle w:val="Hyperlnk"/>
                            <w:lang w:val="da-DK"/>
                          </w:rPr>
                          <w:t>carl-magnus@tekniksupport.se</w:t>
                        </w:r>
                      </w:hyperlink>
                    </w:p>
                  </w:txbxContent>
                </v:textbox>
                <w10:anchorlock/>
              </v:shape>
            </w:pict>
          </mc:Fallback>
        </mc:AlternateContent>
      </w:r>
    </w:p>
    <w:p w14:paraId="4A57A322" w14:textId="1CB1AD5C" w:rsidR="00191F85" w:rsidRDefault="00C50C27" w:rsidP="00C50C27">
      <w:pPr>
        <w:spacing w:before="0" w:after="200" w:line="276" w:lineRule="auto"/>
        <w:rPr>
          <w:sz w:val="40"/>
          <w:szCs w:val="40"/>
        </w:rPr>
      </w:pPr>
      <w:r>
        <w:rPr>
          <w:noProof/>
          <w:lang w:eastAsia="sv-SE"/>
        </w:rPr>
        <w:lastRenderedPageBreak/>
        <mc:AlternateContent>
          <mc:Choice Requires="wps">
            <w:drawing>
              <wp:inline distT="0" distB="0" distL="0" distR="0" wp14:anchorId="673C5A45" wp14:editId="34CBE95E">
                <wp:extent cx="5759450" cy="5716403"/>
                <wp:effectExtent l="0" t="0" r="12700" b="17780"/>
                <wp:docPr id="28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5716403"/>
                        </a:xfrm>
                        <a:prstGeom prst="rect">
                          <a:avLst/>
                        </a:prstGeom>
                        <a:solidFill>
                          <a:schemeClr val="accent3">
                            <a:lumMod val="40000"/>
                            <a:lumOff val="60000"/>
                            <a:alpha val="50000"/>
                          </a:schemeClr>
                        </a:solidFill>
                        <a:ln w="9525">
                          <a:solidFill>
                            <a:srgbClr val="000000"/>
                          </a:solidFill>
                          <a:miter lim="800000"/>
                          <a:headEnd/>
                          <a:tailEnd/>
                        </a:ln>
                      </wps:spPr>
                      <wps:txbx>
                        <w:txbxContent>
                          <w:p w14:paraId="21D89B63" w14:textId="77777777" w:rsidR="0049460F" w:rsidRPr="00457FA2" w:rsidRDefault="0049460F" w:rsidP="00C50C27">
                            <w:pPr>
                              <w:rPr>
                                <w:b/>
                                <w:bCs/>
                                <w:sz w:val="32"/>
                                <w:szCs w:val="32"/>
                              </w:rPr>
                            </w:pPr>
                            <w:r w:rsidRPr="00457FA2">
                              <w:rPr>
                                <w:b/>
                                <w:bCs/>
                                <w:sz w:val="32"/>
                                <w:szCs w:val="32"/>
                              </w:rPr>
                              <w:t xml:space="preserve">Användning av </w:t>
                            </w:r>
                            <w:r>
                              <w:rPr>
                                <w:b/>
                                <w:bCs/>
                                <w:sz w:val="32"/>
                                <w:szCs w:val="32"/>
                              </w:rPr>
                              <w:t>dokumentet</w:t>
                            </w:r>
                          </w:p>
                          <w:p w14:paraId="4D99E806" w14:textId="6C67CA7F" w:rsidR="0049460F" w:rsidRDefault="0049460F" w:rsidP="00C50C27">
                            <w:r w:rsidRPr="00376F7F">
                              <w:t xml:space="preserve">Mallen/exemplet </w:t>
                            </w:r>
                            <w:r>
                              <w:t xml:space="preserve">till kontrollsystem </w:t>
                            </w:r>
                            <w:r w:rsidRPr="00376F7F">
                              <w:t xml:space="preserve">är utformat med utgångspunkt från </w:t>
                            </w:r>
                            <w:r>
                              <w:t xml:space="preserve">lagen om </w:t>
                            </w:r>
                            <w:r w:rsidRPr="002978B7">
                              <w:t>hållbarhetskriterier för biodrivmedel och flytande biobränslen</w:t>
                            </w:r>
                            <w:r>
                              <w:t xml:space="preserve">, SFS 2021:668 och förordningen SFS 2021: 671 samt Energimyndighetens föreskrift STEMFS 2021:7 och grundläggande information till rapporteringsskyldiga, ER 2021:21. Lag och förordning finns på </w:t>
                            </w:r>
                            <w:hyperlink r:id="rId10" w:history="1">
                              <w:r w:rsidRPr="001A6C65">
                                <w:rPr>
                                  <w:rStyle w:val="Hyperlnk"/>
                                </w:rPr>
                                <w:t>https://svenskforfattningssamling.se</w:t>
                              </w:r>
                            </w:hyperlink>
                            <w:r>
                              <w:t xml:space="preserve">, Energimyndighetens dokument finns på </w:t>
                            </w:r>
                            <w:hyperlink r:id="rId11" w:history="1">
                              <w:r w:rsidRPr="001A6C65">
                                <w:rPr>
                                  <w:rStyle w:val="Hyperlnk"/>
                                </w:rPr>
                                <w:t>http://www.energimyndigheten.se/fornybart/hallbarhetskriterier</w:t>
                              </w:r>
                            </w:hyperlink>
                          </w:p>
                          <w:p w14:paraId="2CAD5BF5" w14:textId="69E750D1" w:rsidR="0049460F" w:rsidRDefault="0049460F" w:rsidP="00C50C27">
                            <w:r w:rsidRPr="00376F7F">
                              <w:t>Utformningen av</w:t>
                            </w:r>
                            <w:r>
                              <w:t xml:space="preserve"> förslaget till </w:t>
                            </w:r>
                            <w:r w:rsidRPr="00376F7F">
                              <w:t>kontrollsystem bygger också på att sammanställning av underlag för ra</w:t>
                            </w:r>
                            <w:r>
                              <w:t>pportering och beräkningar av växthusgasutsläpp sker med gasbranschens gemensamma Excel-verktyg ”HBK - El &amp; Värme”. Det betyder att tillämpningen av kontrollsystemet och dess rutiner ska säkerställa att kvalitetssäkrade underlag tas fram för inmatning i verktyget och för rapportering till Energimyndigheten. Verktyget och instruktioner finns på Energigas Sveriges webbplats.</w:t>
                            </w:r>
                          </w:p>
                          <w:p w14:paraId="11D29AEC" w14:textId="3B192DBF" w:rsidR="0049460F" w:rsidRDefault="0049460F" w:rsidP="00C50C27">
                            <w:r>
                              <w:t xml:space="preserve">Dokumentet innehåller exempeltexter som kan tjäna som utgångspunkt för utformningen av kontrollsystemet. Exempeltexterna är skrivna utifrån det fall att </w:t>
                            </w:r>
                            <w:r w:rsidRPr="0049460F">
                              <w:rPr>
                                <w:b/>
                                <w:bCs/>
                              </w:rPr>
                              <w:t>gas köps in från leverantörer som innehar hållbarhetsbesked</w:t>
                            </w:r>
                            <w:r>
                              <w:t>. I de fall inköp av gas görs från leverantörer som inte har hållbarhetsbesked, ska kontrollsystemet även omfatta leverantörens verksamhet. I sådana fall ska detta framgå av besk</w:t>
                            </w:r>
                            <w:r w:rsidRPr="00A14F3D">
                              <w:t>rivning av produktionskedja och</w:t>
                            </w:r>
                            <w:r>
                              <w:t xml:space="preserve"> kontroller uppströms i produktionskedjan.</w:t>
                            </w:r>
                            <w:r w:rsidRPr="00A14F3D">
                              <w:t xml:space="preserve"> För mer information om utformning av kontrollsystem för produktion av biogas och rutiner fö</w:t>
                            </w:r>
                            <w:r>
                              <w:t>r stickprov hänvisas till dokumentet ”</w:t>
                            </w:r>
                            <w:r w:rsidRPr="00A14F9F">
                              <w:t>Kontrollsystem för hållbarhets</w:t>
                            </w:r>
                            <w:r>
                              <w:t xml:space="preserve">besked </w:t>
                            </w:r>
                            <w:r w:rsidRPr="00A14F9F">
                              <w:t>för gasformiga biodrivmedel</w:t>
                            </w:r>
                            <w:r>
                              <w:t>”.</w:t>
                            </w:r>
                          </w:p>
                          <w:p w14:paraId="4FFCD0CD" w14:textId="1F1363B4" w:rsidR="0049460F" w:rsidRDefault="0049460F" w:rsidP="00C50C27">
                            <w:r>
                              <w:t xml:space="preserve">Dokumentet är utformat för verksamheter som enbart använder gasformiga biobränslen. Om andra fasta eller flytande biobränslen används parallellt med gasformiga måste kontrollsystem kompletteras med utökad riskbedömning och rutiner för kontroll av använda bränslen. </w:t>
                            </w:r>
                          </w:p>
                          <w:p w14:paraId="7333BCD5" w14:textId="0E011060" w:rsidR="0049460F" w:rsidRDefault="0049460F" w:rsidP="00C50C27">
                            <w:r w:rsidRPr="004449C8">
                              <w:rPr>
                                <w:b/>
                                <w:bCs/>
                              </w:rPr>
                              <w:t>OBS!</w:t>
                            </w:r>
                            <w:r>
                              <w:t xml:space="preserve"> Om företaget redan har ett kontrollsystem för biogas som drivmedel ska kontrollsystemet uppdateras avseende riskbedömning, beskrivning av verksamheten och rutiner för tillkommande verksamheter. Detta gäller när verksamheten (bolaget) för produktion av el och värme har samma organisationsnummer som verksamheten som hanterar biogas som drivmedel. För uppdateringen av kontrollsystemet kan tillämpliga delar av denna mall/exempel användas. Efter uppdatering av kontrollsystemet ska anmälan till Energimyndigheten göras. </w:t>
                            </w:r>
                          </w:p>
                          <w:p w14:paraId="469C3470" w14:textId="77777777" w:rsidR="0049460F" w:rsidRDefault="0049460F" w:rsidP="00C50C27"/>
                        </w:txbxContent>
                      </wps:txbx>
                      <wps:bodyPr rot="0" vert="horz" wrap="square" lIns="91440" tIns="45720" rIns="91440" bIns="45720" anchor="t" anchorCtr="0">
                        <a:noAutofit/>
                      </wps:bodyPr>
                    </wps:wsp>
                  </a:graphicData>
                </a:graphic>
              </wp:inline>
            </w:drawing>
          </mc:Choice>
          <mc:Fallback>
            <w:pict>
              <v:shape w14:anchorId="673C5A45" id="_x0000_s1028" type="#_x0000_t202" style="width:453.5pt;height:4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" fillcolor="#d6e3bc [1302]">
                <v:fill opacity="32896f"/>
                <v:textbox>
                  <w:txbxContent>
                    <w:p w14:paraId="21D89B63" w14:textId="77777777" w:rsidR="0049460F" w:rsidRPr="00457FA2" w:rsidRDefault="0049460F" w:rsidP="00C50C27">
                      <w:pPr>
                        <w:rPr>
                          <w:b/>
                          <w:bCs/>
                          <w:sz w:val="32"/>
                          <w:szCs w:val="32"/>
                        </w:rPr>
                      </w:pPr>
                      <w:r w:rsidRPr="00457FA2">
                        <w:rPr>
                          <w:b/>
                          <w:bCs/>
                          <w:sz w:val="32"/>
                          <w:szCs w:val="32"/>
                        </w:rPr>
                        <w:t xml:space="preserve">Användning av </w:t>
                      </w:r>
                      <w:r>
                        <w:rPr>
                          <w:b/>
                          <w:bCs/>
                          <w:sz w:val="32"/>
                          <w:szCs w:val="32"/>
                        </w:rPr>
                        <w:t>dokumentet</w:t>
                      </w:r>
                    </w:p>
                    <w:p w14:paraId="4D99E806" w14:textId="6C67CA7F" w:rsidR="0049460F" w:rsidRDefault="0049460F" w:rsidP="00C50C27">
                      <w:r w:rsidRPr="00376F7F">
                        <w:t xml:space="preserve">Mallen/exemplet </w:t>
                      </w:r>
                      <w:r>
                        <w:t xml:space="preserve">till kontrollsystem </w:t>
                      </w:r>
                      <w:r w:rsidRPr="00376F7F">
                        <w:t xml:space="preserve">är utformat med utgångspunkt från </w:t>
                      </w:r>
                      <w:r>
                        <w:t xml:space="preserve">lagen om </w:t>
                      </w:r>
                      <w:r w:rsidRPr="002978B7">
                        <w:t>hållbarhetskriterier för biodrivmedel och flytande biobränslen</w:t>
                      </w:r>
                      <w:r>
                        <w:t xml:space="preserve">, SFS 2021:668 och förordningen SFS 2021: 671 samt Energimyndighetens föreskrift STEMFS 2021:7 och grundläggande information till rapporteringsskyldiga, ER 2021:21. Lag och förordning finns på </w:t>
                      </w:r>
                      <w:hyperlink r:id="rId12" w:history="1">
                        <w:r w:rsidRPr="001A6C65">
                          <w:rPr>
                            <w:rStyle w:val="Hyperlnk"/>
                          </w:rPr>
                          <w:t>https://svenskforfattningssamling.se</w:t>
                        </w:r>
                      </w:hyperlink>
                      <w:r>
                        <w:t xml:space="preserve">, Energimyndighetens dokument finns på </w:t>
                      </w:r>
                      <w:hyperlink r:id="rId13" w:history="1">
                        <w:r w:rsidRPr="001A6C65">
                          <w:rPr>
                            <w:rStyle w:val="Hyperlnk"/>
                          </w:rPr>
                          <w:t>http://www.energimyndigheten.se/fornybart/hallbarhetskriterier</w:t>
                        </w:r>
                      </w:hyperlink>
                    </w:p>
                    <w:p w14:paraId="2CAD5BF5" w14:textId="69E750D1" w:rsidR="0049460F" w:rsidRDefault="0049460F" w:rsidP="00C50C27">
                      <w:r w:rsidRPr="00376F7F">
                        <w:t>Utformningen av</w:t>
                      </w:r>
                      <w:r>
                        <w:t xml:space="preserve"> förslaget till </w:t>
                      </w:r>
                      <w:r w:rsidRPr="00376F7F">
                        <w:t>kontrollsystem bygger också på att sammanställning av underlag för ra</w:t>
                      </w:r>
                      <w:r>
                        <w:t>pportering och beräkningar av växthusgasutsläpp sker med gasbranschens gemensamma Excel-verktyg ”HBK - El &amp; Värme”. Det betyder att tillämpningen av kontrollsystemet och dess rutiner ska säkerställa att kvalitetssäkrade underlag tas fram för inmatning i verktyget och för rapportering till Energimyndigheten. Verktyget och instruktioner finns på Energigas Sveriges webbplats.</w:t>
                      </w:r>
                    </w:p>
                    <w:p w14:paraId="11D29AEC" w14:textId="3B192DBF" w:rsidR="0049460F" w:rsidRDefault="0049460F" w:rsidP="00C50C27">
                      <w:r>
                        <w:t xml:space="preserve">Dokumentet innehåller exempeltexter som kan tjäna som utgångspunkt för utformningen av kontrollsystemet. Exempeltexterna är skrivna utifrån det fall att </w:t>
                      </w:r>
                      <w:r w:rsidRPr="0049460F">
                        <w:rPr>
                          <w:b/>
                          <w:bCs/>
                        </w:rPr>
                        <w:t>gas köps in från leverantörer som innehar hållbarhetsbesked</w:t>
                      </w:r>
                      <w:r>
                        <w:t>. I de fall inköp av gas görs från leverantörer som inte har hållbarhetsbesked, ska kontrollsystemet även omfatta leverantörens verksamhet. I sådana fall ska detta framgå av besk</w:t>
                      </w:r>
                      <w:r w:rsidRPr="00A14F3D">
                        <w:t>rivning av produktionskedja och</w:t>
                      </w:r>
                      <w:r>
                        <w:t xml:space="preserve"> kontroller uppströms i produktionskedjan.</w:t>
                      </w:r>
                      <w:r w:rsidRPr="00A14F3D">
                        <w:t xml:space="preserve"> För mer information om utformning av kontrollsystem för produktion av biogas och rutiner fö</w:t>
                      </w:r>
                      <w:r>
                        <w:t>r stickprov hänvisas till dokumentet ”</w:t>
                      </w:r>
                      <w:r w:rsidRPr="00A14F9F">
                        <w:t>Kontrollsystem för hållbarhets</w:t>
                      </w:r>
                      <w:r>
                        <w:t xml:space="preserve">besked </w:t>
                      </w:r>
                      <w:r w:rsidRPr="00A14F9F">
                        <w:t>för gasformiga biodrivmedel</w:t>
                      </w:r>
                      <w:r>
                        <w:t>”.</w:t>
                      </w:r>
                    </w:p>
                    <w:p w14:paraId="4FFCD0CD" w14:textId="1F1363B4" w:rsidR="0049460F" w:rsidRDefault="0049460F" w:rsidP="00C50C27">
                      <w:r>
                        <w:t xml:space="preserve">Dokumentet är utformat för verksamheter som enbart använder gasformiga biobränslen. Om andra fasta eller flytande biobränslen används parallellt med gasformiga måste kontrollsystem kompletteras med utökad riskbedömning och rutiner för kontroll av använda bränslen. </w:t>
                      </w:r>
                    </w:p>
                    <w:p w14:paraId="7333BCD5" w14:textId="0E011060" w:rsidR="0049460F" w:rsidRDefault="0049460F" w:rsidP="00C50C27">
                      <w:r w:rsidRPr="004449C8">
                        <w:rPr>
                          <w:b/>
                          <w:bCs/>
                        </w:rPr>
                        <w:t>OBS!</w:t>
                      </w:r>
                      <w:r>
                        <w:t xml:space="preserve"> Om företaget redan har ett kontrollsystem för biogas som drivmedel ska kontrollsystemet uppdateras avseende riskbedömning, beskrivning av verksamheten och rutiner för tillkommande verksamheter. Detta gäller när verksamheten (bolaget) för produktion av el och värme har samma organisationsnummer som verksamheten som hanterar biogas som drivmedel. För uppdateringen av kontrollsystemet kan tillämpliga delar av denna mall/exempel användas. Efter uppdatering av kontrollsystemet ska anmälan till Energimyndigheten göras. </w:t>
                      </w:r>
                    </w:p>
                    <w:p w14:paraId="469C3470" w14:textId="77777777" w:rsidR="0049460F" w:rsidRDefault="0049460F" w:rsidP="00C50C27"/>
                  </w:txbxContent>
                </v:textbox>
                <w10:anchorlock/>
              </v:shape>
            </w:pict>
          </mc:Fallback>
        </mc:AlternateContent>
      </w:r>
    </w:p>
    <w:sdt>
      <w:sdtPr>
        <w:rPr>
          <w:rFonts w:eastAsiaTheme="minorHAnsi" w:cstheme="minorBidi"/>
          <w:b w:val="0"/>
          <w:bCs w:val="0"/>
          <w:color w:val="auto"/>
          <w:sz w:val="22"/>
          <w:szCs w:val="22"/>
        </w:rPr>
        <w:id w:val="-64495542"/>
        <w:docPartObj>
          <w:docPartGallery w:val="Table of Contents"/>
          <w:docPartUnique/>
        </w:docPartObj>
      </w:sdtPr>
      <w:sdtEndPr/>
      <w:sdtContent>
        <w:p w14:paraId="6B411245" w14:textId="77777777" w:rsidR="00544939" w:rsidRDefault="00544939" w:rsidP="00544939">
          <w:pPr>
            <w:pStyle w:val="Innehllsfrteckningsrubrik"/>
          </w:pPr>
          <w:r>
            <w:t>Innehåll</w:t>
          </w:r>
        </w:p>
        <w:p w14:paraId="78970003" w14:textId="471A9267" w:rsidR="00C1717F" w:rsidRDefault="00544939">
          <w:pPr>
            <w:pStyle w:val="Innehll1"/>
            <w:tabs>
              <w:tab w:val="right" w:leader="dot" w:pos="9060"/>
            </w:tabs>
            <w:rPr>
              <w:rFonts w:asciiTheme="minorHAnsi" w:eastAsiaTheme="minorEastAsia" w:hAnsiTheme="minorHAnsi"/>
              <w:noProof/>
              <w:lang w:eastAsia="sv-SE"/>
            </w:rPr>
          </w:pPr>
          <w:r>
            <w:fldChar w:fldCharType="begin"/>
          </w:r>
          <w:r>
            <w:instrText xml:space="preserve"> TOC \o "1-3" \h \z \u </w:instrText>
          </w:r>
          <w:r>
            <w:fldChar w:fldCharType="separate"/>
          </w:r>
          <w:hyperlink w:anchor="_Toc81559573" w:history="1">
            <w:r w:rsidR="00C1717F" w:rsidRPr="00FD5777">
              <w:rPr>
                <w:rStyle w:val="Hyperlnk"/>
                <w:noProof/>
              </w:rPr>
              <w:t>Verksamhetsutövare</w:t>
            </w:r>
            <w:r w:rsidR="00C1717F">
              <w:rPr>
                <w:noProof/>
                <w:webHidden/>
              </w:rPr>
              <w:tab/>
            </w:r>
            <w:r w:rsidR="00C1717F">
              <w:rPr>
                <w:noProof/>
                <w:webHidden/>
              </w:rPr>
              <w:fldChar w:fldCharType="begin"/>
            </w:r>
            <w:r w:rsidR="00C1717F">
              <w:rPr>
                <w:noProof/>
                <w:webHidden/>
              </w:rPr>
              <w:instrText xml:space="preserve"> PAGEREF _Toc81559573 \h </w:instrText>
            </w:r>
            <w:r w:rsidR="00C1717F">
              <w:rPr>
                <w:noProof/>
                <w:webHidden/>
              </w:rPr>
            </w:r>
            <w:r w:rsidR="00C1717F">
              <w:rPr>
                <w:noProof/>
                <w:webHidden/>
              </w:rPr>
              <w:fldChar w:fldCharType="separate"/>
            </w:r>
            <w:r w:rsidR="00C1717F">
              <w:rPr>
                <w:noProof/>
                <w:webHidden/>
              </w:rPr>
              <w:t>3</w:t>
            </w:r>
            <w:r w:rsidR="00C1717F">
              <w:rPr>
                <w:noProof/>
                <w:webHidden/>
              </w:rPr>
              <w:fldChar w:fldCharType="end"/>
            </w:r>
          </w:hyperlink>
        </w:p>
        <w:p w14:paraId="53E86654" w14:textId="7E5280D2" w:rsidR="00C1717F" w:rsidRDefault="00C1717F">
          <w:pPr>
            <w:pStyle w:val="Innehll1"/>
            <w:tabs>
              <w:tab w:val="right" w:leader="dot" w:pos="9060"/>
            </w:tabs>
            <w:rPr>
              <w:rFonts w:asciiTheme="minorHAnsi" w:eastAsiaTheme="minorEastAsia" w:hAnsiTheme="minorHAnsi"/>
              <w:noProof/>
              <w:lang w:eastAsia="sv-SE"/>
            </w:rPr>
          </w:pPr>
          <w:hyperlink w:anchor="_Toc81559574" w:history="1">
            <w:r w:rsidRPr="00FD5777">
              <w:rPr>
                <w:rStyle w:val="Hyperlnk"/>
                <w:noProof/>
              </w:rPr>
              <w:t>Riskbedömning</w:t>
            </w:r>
            <w:r>
              <w:rPr>
                <w:noProof/>
                <w:webHidden/>
              </w:rPr>
              <w:tab/>
            </w:r>
            <w:r>
              <w:rPr>
                <w:noProof/>
                <w:webHidden/>
              </w:rPr>
              <w:fldChar w:fldCharType="begin"/>
            </w:r>
            <w:r>
              <w:rPr>
                <w:noProof/>
                <w:webHidden/>
              </w:rPr>
              <w:instrText xml:space="preserve"> PAGEREF _Toc81559574 \h </w:instrText>
            </w:r>
            <w:r>
              <w:rPr>
                <w:noProof/>
                <w:webHidden/>
              </w:rPr>
            </w:r>
            <w:r>
              <w:rPr>
                <w:noProof/>
                <w:webHidden/>
              </w:rPr>
              <w:fldChar w:fldCharType="separate"/>
            </w:r>
            <w:r>
              <w:rPr>
                <w:noProof/>
                <w:webHidden/>
              </w:rPr>
              <w:t>4</w:t>
            </w:r>
            <w:r>
              <w:rPr>
                <w:noProof/>
                <w:webHidden/>
              </w:rPr>
              <w:fldChar w:fldCharType="end"/>
            </w:r>
          </w:hyperlink>
        </w:p>
        <w:p w14:paraId="15AA8C72" w14:textId="2CC1E611" w:rsidR="00C1717F" w:rsidRDefault="00C1717F">
          <w:pPr>
            <w:pStyle w:val="Innehll1"/>
            <w:tabs>
              <w:tab w:val="right" w:leader="dot" w:pos="9060"/>
            </w:tabs>
            <w:rPr>
              <w:rFonts w:asciiTheme="minorHAnsi" w:eastAsiaTheme="minorEastAsia" w:hAnsiTheme="minorHAnsi"/>
              <w:noProof/>
              <w:lang w:eastAsia="sv-SE"/>
            </w:rPr>
          </w:pPr>
          <w:hyperlink w:anchor="_Toc81559575" w:history="1">
            <w:r w:rsidRPr="00FD5777">
              <w:rPr>
                <w:rStyle w:val="Hyperlnk"/>
                <w:noProof/>
              </w:rPr>
              <w:t>Företagets organisation och ansvarsfördelning</w:t>
            </w:r>
            <w:r>
              <w:rPr>
                <w:noProof/>
                <w:webHidden/>
              </w:rPr>
              <w:tab/>
            </w:r>
            <w:r>
              <w:rPr>
                <w:noProof/>
                <w:webHidden/>
              </w:rPr>
              <w:fldChar w:fldCharType="begin"/>
            </w:r>
            <w:r>
              <w:rPr>
                <w:noProof/>
                <w:webHidden/>
              </w:rPr>
              <w:instrText xml:space="preserve"> PAGEREF _Toc81559575 \h </w:instrText>
            </w:r>
            <w:r>
              <w:rPr>
                <w:noProof/>
                <w:webHidden/>
              </w:rPr>
            </w:r>
            <w:r>
              <w:rPr>
                <w:noProof/>
                <w:webHidden/>
              </w:rPr>
              <w:fldChar w:fldCharType="separate"/>
            </w:r>
            <w:r>
              <w:rPr>
                <w:noProof/>
                <w:webHidden/>
              </w:rPr>
              <w:t>5</w:t>
            </w:r>
            <w:r>
              <w:rPr>
                <w:noProof/>
                <w:webHidden/>
              </w:rPr>
              <w:fldChar w:fldCharType="end"/>
            </w:r>
          </w:hyperlink>
        </w:p>
        <w:p w14:paraId="4ADAA26B" w14:textId="49ED1541" w:rsidR="00C1717F" w:rsidRDefault="00C1717F">
          <w:pPr>
            <w:pStyle w:val="Innehll1"/>
            <w:tabs>
              <w:tab w:val="right" w:leader="dot" w:pos="9060"/>
            </w:tabs>
            <w:rPr>
              <w:rFonts w:asciiTheme="minorHAnsi" w:eastAsiaTheme="minorEastAsia" w:hAnsiTheme="minorHAnsi"/>
              <w:noProof/>
              <w:lang w:eastAsia="sv-SE"/>
            </w:rPr>
          </w:pPr>
          <w:hyperlink w:anchor="_Toc81559576" w:history="1">
            <w:r w:rsidRPr="00FD5777">
              <w:rPr>
                <w:rStyle w:val="Hyperlnk"/>
                <w:noProof/>
              </w:rPr>
              <w:t>Verksamhetsbeskrivning</w:t>
            </w:r>
            <w:r>
              <w:rPr>
                <w:noProof/>
                <w:webHidden/>
              </w:rPr>
              <w:tab/>
            </w:r>
            <w:r>
              <w:rPr>
                <w:noProof/>
                <w:webHidden/>
              </w:rPr>
              <w:fldChar w:fldCharType="begin"/>
            </w:r>
            <w:r>
              <w:rPr>
                <w:noProof/>
                <w:webHidden/>
              </w:rPr>
              <w:instrText xml:space="preserve"> PAGEREF _Toc81559576 \h </w:instrText>
            </w:r>
            <w:r>
              <w:rPr>
                <w:noProof/>
                <w:webHidden/>
              </w:rPr>
            </w:r>
            <w:r>
              <w:rPr>
                <w:noProof/>
                <w:webHidden/>
              </w:rPr>
              <w:fldChar w:fldCharType="separate"/>
            </w:r>
            <w:r>
              <w:rPr>
                <w:noProof/>
                <w:webHidden/>
              </w:rPr>
              <w:t>6</w:t>
            </w:r>
            <w:r>
              <w:rPr>
                <w:noProof/>
                <w:webHidden/>
              </w:rPr>
              <w:fldChar w:fldCharType="end"/>
            </w:r>
          </w:hyperlink>
        </w:p>
        <w:p w14:paraId="4095B4C5" w14:textId="4DE56BF3" w:rsidR="00C1717F" w:rsidRDefault="00C1717F">
          <w:pPr>
            <w:pStyle w:val="Innehll1"/>
            <w:tabs>
              <w:tab w:val="right" w:leader="dot" w:pos="9060"/>
            </w:tabs>
            <w:rPr>
              <w:rFonts w:asciiTheme="minorHAnsi" w:eastAsiaTheme="minorEastAsia" w:hAnsiTheme="minorHAnsi"/>
              <w:noProof/>
              <w:lang w:eastAsia="sv-SE"/>
            </w:rPr>
          </w:pPr>
          <w:hyperlink w:anchor="_Toc81559577" w:history="1">
            <w:r w:rsidRPr="00FD5777">
              <w:rPr>
                <w:rStyle w:val="Hyperlnk"/>
                <w:noProof/>
              </w:rPr>
              <w:t>Rutiner och tillämpning av kontrollsystemet</w:t>
            </w:r>
            <w:r>
              <w:rPr>
                <w:noProof/>
                <w:webHidden/>
              </w:rPr>
              <w:tab/>
            </w:r>
            <w:r>
              <w:rPr>
                <w:noProof/>
                <w:webHidden/>
              </w:rPr>
              <w:fldChar w:fldCharType="begin"/>
            </w:r>
            <w:r>
              <w:rPr>
                <w:noProof/>
                <w:webHidden/>
              </w:rPr>
              <w:instrText xml:space="preserve"> PAGEREF _Toc81559577 \h </w:instrText>
            </w:r>
            <w:r>
              <w:rPr>
                <w:noProof/>
                <w:webHidden/>
              </w:rPr>
            </w:r>
            <w:r>
              <w:rPr>
                <w:noProof/>
                <w:webHidden/>
              </w:rPr>
              <w:fldChar w:fldCharType="separate"/>
            </w:r>
            <w:r>
              <w:rPr>
                <w:noProof/>
                <w:webHidden/>
              </w:rPr>
              <w:t>11</w:t>
            </w:r>
            <w:r>
              <w:rPr>
                <w:noProof/>
                <w:webHidden/>
              </w:rPr>
              <w:fldChar w:fldCharType="end"/>
            </w:r>
          </w:hyperlink>
        </w:p>
        <w:p w14:paraId="4A44B17F" w14:textId="500518DA" w:rsidR="00C1717F" w:rsidRDefault="00C1717F">
          <w:pPr>
            <w:pStyle w:val="Innehll2"/>
            <w:tabs>
              <w:tab w:val="right" w:leader="dot" w:pos="9060"/>
            </w:tabs>
            <w:rPr>
              <w:rFonts w:asciiTheme="minorHAnsi" w:eastAsiaTheme="minorEastAsia" w:hAnsiTheme="minorHAnsi"/>
              <w:noProof/>
              <w:lang w:eastAsia="sv-SE"/>
            </w:rPr>
          </w:pPr>
          <w:hyperlink w:anchor="_Toc81559578" w:history="1">
            <w:r w:rsidRPr="00FD5777">
              <w:rPr>
                <w:rStyle w:val="Hyperlnk"/>
                <w:noProof/>
              </w:rPr>
              <w:t>Rapportering</w:t>
            </w:r>
            <w:r>
              <w:rPr>
                <w:noProof/>
                <w:webHidden/>
              </w:rPr>
              <w:tab/>
            </w:r>
            <w:r>
              <w:rPr>
                <w:noProof/>
                <w:webHidden/>
              </w:rPr>
              <w:fldChar w:fldCharType="begin"/>
            </w:r>
            <w:r>
              <w:rPr>
                <w:noProof/>
                <w:webHidden/>
              </w:rPr>
              <w:instrText xml:space="preserve"> PAGEREF _Toc81559578 \h </w:instrText>
            </w:r>
            <w:r>
              <w:rPr>
                <w:noProof/>
                <w:webHidden/>
              </w:rPr>
            </w:r>
            <w:r>
              <w:rPr>
                <w:noProof/>
                <w:webHidden/>
              </w:rPr>
              <w:fldChar w:fldCharType="separate"/>
            </w:r>
            <w:r>
              <w:rPr>
                <w:noProof/>
                <w:webHidden/>
              </w:rPr>
              <w:t>11</w:t>
            </w:r>
            <w:r>
              <w:rPr>
                <w:noProof/>
                <w:webHidden/>
              </w:rPr>
              <w:fldChar w:fldCharType="end"/>
            </w:r>
          </w:hyperlink>
        </w:p>
        <w:p w14:paraId="485A3D5D" w14:textId="18F7C299" w:rsidR="00C1717F" w:rsidRDefault="00C1717F">
          <w:pPr>
            <w:pStyle w:val="Innehll2"/>
            <w:tabs>
              <w:tab w:val="right" w:leader="dot" w:pos="9060"/>
            </w:tabs>
            <w:rPr>
              <w:rFonts w:asciiTheme="minorHAnsi" w:eastAsiaTheme="minorEastAsia" w:hAnsiTheme="minorHAnsi"/>
              <w:noProof/>
              <w:lang w:eastAsia="sv-SE"/>
            </w:rPr>
          </w:pPr>
          <w:hyperlink w:anchor="_Toc81559579" w:history="1">
            <w:r w:rsidRPr="00FD5777">
              <w:rPr>
                <w:rStyle w:val="Hyperlnk"/>
                <w:noProof/>
              </w:rPr>
              <w:t>Dokumentation</w:t>
            </w:r>
            <w:r>
              <w:rPr>
                <w:noProof/>
                <w:webHidden/>
              </w:rPr>
              <w:tab/>
            </w:r>
            <w:r>
              <w:rPr>
                <w:noProof/>
                <w:webHidden/>
              </w:rPr>
              <w:fldChar w:fldCharType="begin"/>
            </w:r>
            <w:r>
              <w:rPr>
                <w:noProof/>
                <w:webHidden/>
              </w:rPr>
              <w:instrText xml:space="preserve"> PAGEREF _Toc81559579 \h </w:instrText>
            </w:r>
            <w:r>
              <w:rPr>
                <w:noProof/>
                <w:webHidden/>
              </w:rPr>
            </w:r>
            <w:r>
              <w:rPr>
                <w:noProof/>
                <w:webHidden/>
              </w:rPr>
              <w:fldChar w:fldCharType="separate"/>
            </w:r>
            <w:r>
              <w:rPr>
                <w:noProof/>
                <w:webHidden/>
              </w:rPr>
              <w:t>11</w:t>
            </w:r>
            <w:r>
              <w:rPr>
                <w:noProof/>
                <w:webHidden/>
              </w:rPr>
              <w:fldChar w:fldCharType="end"/>
            </w:r>
          </w:hyperlink>
        </w:p>
        <w:p w14:paraId="48F0E5A9" w14:textId="295DCA1D" w:rsidR="00C1717F" w:rsidRDefault="00C1717F">
          <w:pPr>
            <w:pStyle w:val="Innehll2"/>
            <w:tabs>
              <w:tab w:val="right" w:leader="dot" w:pos="9060"/>
            </w:tabs>
            <w:rPr>
              <w:rFonts w:asciiTheme="minorHAnsi" w:eastAsiaTheme="minorEastAsia" w:hAnsiTheme="minorHAnsi"/>
              <w:noProof/>
              <w:lang w:eastAsia="sv-SE"/>
            </w:rPr>
          </w:pPr>
          <w:hyperlink w:anchor="_Toc81559580" w:history="1">
            <w:r w:rsidRPr="00FD5777">
              <w:rPr>
                <w:rStyle w:val="Hyperlnk"/>
                <w:noProof/>
              </w:rPr>
              <w:t>Rutiner</w:t>
            </w:r>
            <w:r>
              <w:rPr>
                <w:noProof/>
                <w:webHidden/>
              </w:rPr>
              <w:tab/>
            </w:r>
            <w:r>
              <w:rPr>
                <w:noProof/>
                <w:webHidden/>
              </w:rPr>
              <w:fldChar w:fldCharType="begin"/>
            </w:r>
            <w:r>
              <w:rPr>
                <w:noProof/>
                <w:webHidden/>
              </w:rPr>
              <w:instrText xml:space="preserve"> PAGEREF _Toc81559580 \h </w:instrText>
            </w:r>
            <w:r>
              <w:rPr>
                <w:noProof/>
                <w:webHidden/>
              </w:rPr>
            </w:r>
            <w:r>
              <w:rPr>
                <w:noProof/>
                <w:webHidden/>
              </w:rPr>
              <w:fldChar w:fldCharType="separate"/>
            </w:r>
            <w:r>
              <w:rPr>
                <w:noProof/>
                <w:webHidden/>
              </w:rPr>
              <w:t>12</w:t>
            </w:r>
            <w:r>
              <w:rPr>
                <w:noProof/>
                <w:webHidden/>
              </w:rPr>
              <w:fldChar w:fldCharType="end"/>
            </w:r>
          </w:hyperlink>
        </w:p>
        <w:p w14:paraId="5CA76C2B" w14:textId="43179C0F" w:rsidR="00C1717F" w:rsidRDefault="00C1717F">
          <w:pPr>
            <w:pStyle w:val="Innehll3"/>
            <w:tabs>
              <w:tab w:val="right" w:leader="dot" w:pos="9060"/>
            </w:tabs>
            <w:rPr>
              <w:rFonts w:asciiTheme="minorHAnsi" w:eastAsiaTheme="minorEastAsia" w:hAnsiTheme="minorHAnsi"/>
              <w:noProof/>
              <w:lang w:eastAsia="sv-SE"/>
            </w:rPr>
          </w:pPr>
          <w:hyperlink w:anchor="_Toc81559581" w:history="1">
            <w:r w:rsidRPr="00FD5777">
              <w:rPr>
                <w:rStyle w:val="Hyperlnk"/>
                <w:noProof/>
              </w:rPr>
              <w:t>Kontroll av mätutrustning</w:t>
            </w:r>
            <w:r>
              <w:rPr>
                <w:noProof/>
                <w:webHidden/>
              </w:rPr>
              <w:tab/>
            </w:r>
            <w:r>
              <w:rPr>
                <w:noProof/>
                <w:webHidden/>
              </w:rPr>
              <w:fldChar w:fldCharType="begin"/>
            </w:r>
            <w:r>
              <w:rPr>
                <w:noProof/>
                <w:webHidden/>
              </w:rPr>
              <w:instrText xml:space="preserve"> PAGEREF _Toc81559581 \h </w:instrText>
            </w:r>
            <w:r>
              <w:rPr>
                <w:noProof/>
                <w:webHidden/>
              </w:rPr>
            </w:r>
            <w:r>
              <w:rPr>
                <w:noProof/>
                <w:webHidden/>
              </w:rPr>
              <w:fldChar w:fldCharType="separate"/>
            </w:r>
            <w:r>
              <w:rPr>
                <w:noProof/>
                <w:webHidden/>
              </w:rPr>
              <w:t>13</w:t>
            </w:r>
            <w:r>
              <w:rPr>
                <w:noProof/>
                <w:webHidden/>
              </w:rPr>
              <w:fldChar w:fldCharType="end"/>
            </w:r>
          </w:hyperlink>
        </w:p>
        <w:p w14:paraId="1DED9D6B" w14:textId="2FF46EE7" w:rsidR="00C1717F" w:rsidRDefault="00C1717F">
          <w:pPr>
            <w:pStyle w:val="Innehll3"/>
            <w:tabs>
              <w:tab w:val="right" w:leader="dot" w:pos="9060"/>
            </w:tabs>
            <w:rPr>
              <w:rFonts w:asciiTheme="minorHAnsi" w:eastAsiaTheme="minorEastAsia" w:hAnsiTheme="minorHAnsi"/>
              <w:noProof/>
              <w:lang w:eastAsia="sv-SE"/>
            </w:rPr>
          </w:pPr>
          <w:hyperlink w:anchor="_Toc81559582" w:history="1">
            <w:r w:rsidRPr="00FD5777">
              <w:rPr>
                <w:rStyle w:val="Hyperlnk"/>
                <w:noProof/>
              </w:rPr>
              <w:t>Kontroll och sammanställning av data</w:t>
            </w:r>
            <w:r>
              <w:rPr>
                <w:noProof/>
                <w:webHidden/>
              </w:rPr>
              <w:tab/>
            </w:r>
            <w:r>
              <w:rPr>
                <w:noProof/>
                <w:webHidden/>
              </w:rPr>
              <w:fldChar w:fldCharType="begin"/>
            </w:r>
            <w:r>
              <w:rPr>
                <w:noProof/>
                <w:webHidden/>
              </w:rPr>
              <w:instrText xml:space="preserve"> PAGEREF _Toc81559582 \h </w:instrText>
            </w:r>
            <w:r>
              <w:rPr>
                <w:noProof/>
                <w:webHidden/>
              </w:rPr>
            </w:r>
            <w:r>
              <w:rPr>
                <w:noProof/>
                <w:webHidden/>
              </w:rPr>
              <w:fldChar w:fldCharType="separate"/>
            </w:r>
            <w:r>
              <w:rPr>
                <w:noProof/>
                <w:webHidden/>
              </w:rPr>
              <w:t>14</w:t>
            </w:r>
            <w:r>
              <w:rPr>
                <w:noProof/>
                <w:webHidden/>
              </w:rPr>
              <w:fldChar w:fldCharType="end"/>
            </w:r>
          </w:hyperlink>
        </w:p>
        <w:p w14:paraId="3FBCC5A6" w14:textId="55ACB705" w:rsidR="00C1717F" w:rsidRDefault="00C1717F">
          <w:pPr>
            <w:pStyle w:val="Innehll3"/>
            <w:tabs>
              <w:tab w:val="right" w:leader="dot" w:pos="9060"/>
            </w:tabs>
            <w:rPr>
              <w:rFonts w:asciiTheme="minorHAnsi" w:eastAsiaTheme="minorEastAsia" w:hAnsiTheme="minorHAnsi"/>
              <w:noProof/>
              <w:lang w:eastAsia="sv-SE"/>
            </w:rPr>
          </w:pPr>
          <w:hyperlink w:anchor="_Toc81559583" w:history="1">
            <w:r w:rsidRPr="00FD5777">
              <w:rPr>
                <w:rStyle w:val="Hyperlnk"/>
                <w:rFonts w:eastAsia="Times New Roman"/>
                <w:noProof/>
                <w:lang w:eastAsia="sv-SE"/>
              </w:rPr>
              <w:t>Avvikelsehantering</w:t>
            </w:r>
            <w:r>
              <w:rPr>
                <w:noProof/>
                <w:webHidden/>
              </w:rPr>
              <w:tab/>
            </w:r>
            <w:r>
              <w:rPr>
                <w:noProof/>
                <w:webHidden/>
              </w:rPr>
              <w:fldChar w:fldCharType="begin"/>
            </w:r>
            <w:r>
              <w:rPr>
                <w:noProof/>
                <w:webHidden/>
              </w:rPr>
              <w:instrText xml:space="preserve"> PAGEREF _Toc81559583 \h </w:instrText>
            </w:r>
            <w:r>
              <w:rPr>
                <w:noProof/>
                <w:webHidden/>
              </w:rPr>
            </w:r>
            <w:r>
              <w:rPr>
                <w:noProof/>
                <w:webHidden/>
              </w:rPr>
              <w:fldChar w:fldCharType="separate"/>
            </w:r>
            <w:r>
              <w:rPr>
                <w:noProof/>
                <w:webHidden/>
              </w:rPr>
              <w:t>15</w:t>
            </w:r>
            <w:r>
              <w:rPr>
                <w:noProof/>
                <w:webHidden/>
              </w:rPr>
              <w:fldChar w:fldCharType="end"/>
            </w:r>
          </w:hyperlink>
        </w:p>
        <w:p w14:paraId="47F7387D" w14:textId="4176532C" w:rsidR="00C1717F" w:rsidRDefault="00C1717F">
          <w:pPr>
            <w:pStyle w:val="Innehll3"/>
            <w:tabs>
              <w:tab w:val="right" w:leader="dot" w:pos="9060"/>
            </w:tabs>
            <w:rPr>
              <w:rFonts w:asciiTheme="minorHAnsi" w:eastAsiaTheme="minorEastAsia" w:hAnsiTheme="minorHAnsi"/>
              <w:noProof/>
              <w:lang w:eastAsia="sv-SE"/>
            </w:rPr>
          </w:pPr>
          <w:hyperlink w:anchor="_Toc81559584" w:history="1">
            <w:r w:rsidRPr="00FD5777">
              <w:rPr>
                <w:rStyle w:val="Hyperlnk"/>
                <w:noProof/>
              </w:rPr>
              <w:t>Avtal vid inköp av gas</w:t>
            </w:r>
            <w:r>
              <w:rPr>
                <w:noProof/>
                <w:webHidden/>
              </w:rPr>
              <w:tab/>
            </w:r>
            <w:r>
              <w:rPr>
                <w:noProof/>
                <w:webHidden/>
              </w:rPr>
              <w:fldChar w:fldCharType="begin"/>
            </w:r>
            <w:r>
              <w:rPr>
                <w:noProof/>
                <w:webHidden/>
              </w:rPr>
              <w:instrText xml:space="preserve"> PAGEREF _Toc81559584 \h </w:instrText>
            </w:r>
            <w:r>
              <w:rPr>
                <w:noProof/>
                <w:webHidden/>
              </w:rPr>
            </w:r>
            <w:r>
              <w:rPr>
                <w:noProof/>
                <w:webHidden/>
              </w:rPr>
              <w:fldChar w:fldCharType="separate"/>
            </w:r>
            <w:r>
              <w:rPr>
                <w:noProof/>
                <w:webHidden/>
              </w:rPr>
              <w:t>17</w:t>
            </w:r>
            <w:r>
              <w:rPr>
                <w:noProof/>
                <w:webHidden/>
              </w:rPr>
              <w:fldChar w:fldCharType="end"/>
            </w:r>
          </w:hyperlink>
        </w:p>
        <w:p w14:paraId="723EDC50" w14:textId="10577AFA" w:rsidR="00C1717F" w:rsidRDefault="00C1717F">
          <w:pPr>
            <w:pStyle w:val="Innehll3"/>
            <w:tabs>
              <w:tab w:val="right" w:leader="dot" w:pos="9060"/>
            </w:tabs>
            <w:rPr>
              <w:rFonts w:asciiTheme="minorHAnsi" w:eastAsiaTheme="minorEastAsia" w:hAnsiTheme="minorHAnsi"/>
              <w:noProof/>
              <w:lang w:eastAsia="sv-SE"/>
            </w:rPr>
          </w:pPr>
          <w:hyperlink w:anchor="_Toc81559585" w:history="1">
            <w:r w:rsidRPr="00FD5777">
              <w:rPr>
                <w:rStyle w:val="Hyperlnk"/>
                <w:noProof/>
              </w:rPr>
              <w:t>Ändring av verksamheten</w:t>
            </w:r>
            <w:r>
              <w:rPr>
                <w:noProof/>
                <w:webHidden/>
              </w:rPr>
              <w:tab/>
            </w:r>
            <w:r>
              <w:rPr>
                <w:noProof/>
                <w:webHidden/>
              </w:rPr>
              <w:fldChar w:fldCharType="begin"/>
            </w:r>
            <w:r>
              <w:rPr>
                <w:noProof/>
                <w:webHidden/>
              </w:rPr>
              <w:instrText xml:space="preserve"> PAGEREF _Toc81559585 \h </w:instrText>
            </w:r>
            <w:r>
              <w:rPr>
                <w:noProof/>
                <w:webHidden/>
              </w:rPr>
            </w:r>
            <w:r>
              <w:rPr>
                <w:noProof/>
                <w:webHidden/>
              </w:rPr>
              <w:fldChar w:fldCharType="separate"/>
            </w:r>
            <w:r>
              <w:rPr>
                <w:noProof/>
                <w:webHidden/>
              </w:rPr>
              <w:t>18</w:t>
            </w:r>
            <w:r>
              <w:rPr>
                <w:noProof/>
                <w:webHidden/>
              </w:rPr>
              <w:fldChar w:fldCharType="end"/>
            </w:r>
          </w:hyperlink>
        </w:p>
        <w:p w14:paraId="7096DF26" w14:textId="25D9D267" w:rsidR="00C1717F" w:rsidRDefault="00C1717F">
          <w:pPr>
            <w:pStyle w:val="Innehll3"/>
            <w:tabs>
              <w:tab w:val="right" w:leader="dot" w:pos="9060"/>
            </w:tabs>
            <w:rPr>
              <w:rFonts w:asciiTheme="minorHAnsi" w:eastAsiaTheme="minorEastAsia" w:hAnsiTheme="minorHAnsi"/>
              <w:noProof/>
              <w:lang w:eastAsia="sv-SE"/>
            </w:rPr>
          </w:pPr>
          <w:hyperlink w:anchor="_Toc81559586" w:history="1">
            <w:r w:rsidRPr="00FD5777">
              <w:rPr>
                <w:rStyle w:val="Hyperlnk"/>
                <w:noProof/>
              </w:rPr>
              <w:t>Utvärdering och revision</w:t>
            </w:r>
            <w:r>
              <w:rPr>
                <w:noProof/>
                <w:webHidden/>
              </w:rPr>
              <w:tab/>
            </w:r>
            <w:r>
              <w:rPr>
                <w:noProof/>
                <w:webHidden/>
              </w:rPr>
              <w:fldChar w:fldCharType="begin"/>
            </w:r>
            <w:r>
              <w:rPr>
                <w:noProof/>
                <w:webHidden/>
              </w:rPr>
              <w:instrText xml:space="preserve"> PAGEREF _Toc81559586 \h </w:instrText>
            </w:r>
            <w:r>
              <w:rPr>
                <w:noProof/>
                <w:webHidden/>
              </w:rPr>
            </w:r>
            <w:r>
              <w:rPr>
                <w:noProof/>
                <w:webHidden/>
              </w:rPr>
              <w:fldChar w:fldCharType="separate"/>
            </w:r>
            <w:r>
              <w:rPr>
                <w:noProof/>
                <w:webHidden/>
              </w:rPr>
              <w:t>19</w:t>
            </w:r>
            <w:r>
              <w:rPr>
                <w:noProof/>
                <w:webHidden/>
              </w:rPr>
              <w:fldChar w:fldCharType="end"/>
            </w:r>
          </w:hyperlink>
        </w:p>
        <w:p w14:paraId="405EABE9" w14:textId="66FB98D5" w:rsidR="00544939" w:rsidRDefault="00544939" w:rsidP="00544939">
          <w:r>
            <w:fldChar w:fldCharType="end"/>
          </w:r>
        </w:p>
      </w:sdtContent>
    </w:sdt>
    <w:p w14:paraId="6EEC9750" w14:textId="0215A74F" w:rsidR="009F3113" w:rsidRPr="009F3113" w:rsidRDefault="003F61A5" w:rsidP="009F3113">
      <w:pPr>
        <w:pStyle w:val="Rubrik1"/>
      </w:pPr>
      <w:bookmarkStart w:id="0" w:name="_Toc81559573"/>
      <w:r>
        <w:lastRenderedPageBreak/>
        <w:t>Verksamhetsutövare</w:t>
      </w:r>
      <w:bookmarkEnd w:id="0"/>
    </w:p>
    <w:p w14:paraId="0575D0DA" w14:textId="6117D732" w:rsidR="009F3113" w:rsidRDefault="00687EFD">
      <w:pPr>
        <w:spacing w:before="0" w:after="200" w:line="276" w:lineRule="auto"/>
      </w:pPr>
      <w:r>
        <w:rPr>
          <w:noProof/>
          <w:lang w:eastAsia="sv-SE"/>
        </w:rPr>
        <mc:AlternateContent>
          <mc:Choice Requires="wps">
            <w:drawing>
              <wp:anchor distT="45720" distB="45720" distL="114300" distR="114300" simplePos="0" relativeHeight="251673600" behindDoc="0" locked="0" layoutInCell="1" allowOverlap="1" wp14:anchorId="5C45DA63" wp14:editId="4A5C8ED9">
                <wp:simplePos x="0" y="0"/>
                <wp:positionH relativeFrom="column">
                  <wp:posOffset>58420</wp:posOffset>
                </wp:positionH>
                <wp:positionV relativeFrom="paragraph">
                  <wp:posOffset>207010</wp:posOffset>
                </wp:positionV>
                <wp:extent cx="5713095" cy="1076960"/>
                <wp:effectExtent l="0" t="0" r="20955" b="2794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107696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5AC6AF3" w14:textId="77777777" w:rsidR="0049460F" w:rsidRDefault="0049460F">
                            <w:r w:rsidRPr="00A26A7A">
                              <w:rPr>
                                <w:b/>
                                <w:bCs/>
                              </w:rPr>
                              <w:t>Anvisning</w:t>
                            </w:r>
                            <w:r>
                              <w:t xml:space="preserve"> </w:t>
                            </w:r>
                          </w:p>
                          <w:p w14:paraId="3EA1D929" w14:textId="7F9E26A9" w:rsidR="0049460F" w:rsidRDefault="0049460F">
                            <w:r>
                              <w:t>Det är lämpligt att inledningsvis och översiktligt beskriva företaget och verksamheten. Finns ledningssystem bör rutiner och anvisningar i kontrollsystemet hänvisa till motsvarande befintliga rutiner. Därigenom underlättas tillämpningen av kontrollsystemet. Det gäller särskilt rutin för årlig utvärdering och revision och rutin för avvikelsehantering.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5DA63" id="_x0000_s1029" type="#_x0000_t202" style="position:absolute;margin-left:4.6pt;margin-top:16.3pt;width:449.85pt;height:84.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" fillcolor="#d6e3bc [1302]">
                <v:fill opacity="32896f"/>
                <v:textbox>
                  <w:txbxContent>
                    <w:p w14:paraId="55AC6AF3" w14:textId="77777777" w:rsidR="0049460F" w:rsidRDefault="0049460F">
                      <w:r w:rsidRPr="00A26A7A">
                        <w:rPr>
                          <w:b/>
                          <w:bCs/>
                        </w:rPr>
                        <w:t>Anvisning</w:t>
                      </w:r>
                      <w:r>
                        <w:t xml:space="preserve"> </w:t>
                      </w:r>
                    </w:p>
                    <w:p w14:paraId="3EA1D929" w14:textId="7F9E26A9" w:rsidR="0049460F" w:rsidRDefault="0049460F">
                      <w:r>
                        <w:t>Det är lämpligt att inledningsvis och översiktligt beskriva företaget och verksamheten. Finns ledningssystem bör rutiner och anvisningar i kontrollsystemet hänvisa till motsvarande befintliga rutiner. Därigenom underlättas tillämpningen av kontrollsystemet. Det gäller särskilt rutin för årlig utvärdering och revision och rutin för avvikelsehantering.</w:t>
                      </w:r>
                    </w:p>
                  </w:txbxContent>
                </v:textbox>
                <w10:wrap type="square"/>
              </v:shape>
            </w:pict>
          </mc:Fallback>
        </mc:AlternateContent>
      </w:r>
    </w:p>
    <w:p w14:paraId="13D9E72E" w14:textId="1AA70046" w:rsidR="008E50E0" w:rsidRDefault="008E50E0">
      <w:pPr>
        <w:spacing w:before="0" w:after="200" w:line="276" w:lineRule="auto"/>
      </w:pPr>
    </w:p>
    <w:p w14:paraId="13C22E83" w14:textId="366772A4" w:rsidR="009F6D34" w:rsidRPr="009F6D34" w:rsidRDefault="007E1A25">
      <w:pPr>
        <w:spacing w:before="0" w:after="200" w:line="276" w:lineRule="auto"/>
        <w:rPr>
          <w:b/>
          <w:bCs/>
        </w:rPr>
      </w:pPr>
      <w:r>
        <w:rPr>
          <w:b/>
          <w:bCs/>
        </w:rPr>
        <w:t>Exempeltext</w:t>
      </w:r>
      <w:r w:rsidR="00544939">
        <w:rPr>
          <w:b/>
          <w:bCs/>
        </w:rPr>
        <w:t>:</w:t>
      </w:r>
    </w:p>
    <w:p w14:paraId="609CAF67" w14:textId="3103FF59" w:rsidR="006B4854" w:rsidRDefault="008F4000">
      <w:pPr>
        <w:spacing w:before="0" w:after="200" w:line="276" w:lineRule="auto"/>
      </w:pPr>
      <w:r>
        <w:t xml:space="preserve">X/BOLAG X </w:t>
      </w:r>
      <w:r w:rsidR="002D64BB">
        <w:t xml:space="preserve">med organisationsnummer 0000000 </w:t>
      </w:r>
      <w:r w:rsidR="00713CBC">
        <w:t>äg</w:t>
      </w:r>
      <w:r w:rsidR="002F2AFA">
        <w:t xml:space="preserve">er och driver anläggning för </w:t>
      </w:r>
      <w:r w:rsidR="00730B5F">
        <w:t>produktion av värme</w:t>
      </w:r>
      <w:r w:rsidR="00991D82">
        <w:t xml:space="preserve"> till fjärrvärmenätet i </w:t>
      </w:r>
      <w:proofErr w:type="gramStart"/>
      <w:r w:rsidR="00991D82">
        <w:t>XXX</w:t>
      </w:r>
      <w:r w:rsidR="00730B5F">
        <w:t xml:space="preserve"> </w:t>
      </w:r>
      <w:r w:rsidR="002F2AFA">
        <w:t>.</w:t>
      </w:r>
      <w:proofErr w:type="gramEnd"/>
      <w:r w:rsidR="002F2AFA">
        <w:t xml:space="preserve"> Anläggningen har adressen ZZZZZ</w:t>
      </w:r>
      <w:r w:rsidR="002D64BB">
        <w:t xml:space="preserve">. </w:t>
      </w:r>
      <w:r w:rsidR="00991D82">
        <w:t xml:space="preserve">Anläggningen har xx gaspannor med en sammanlagd effekt av xx MW. Pannorna är anslutna till naturgasnätet och bränsle till pannorna </w:t>
      </w:r>
      <w:r w:rsidR="00772E31">
        <w:t xml:space="preserve">utgörs </w:t>
      </w:r>
      <w:r w:rsidR="00991D82">
        <w:t xml:space="preserve">i huvudsak </w:t>
      </w:r>
      <w:r w:rsidR="00772E31">
        <w:t xml:space="preserve">av </w:t>
      </w:r>
      <w:r w:rsidR="00991D82">
        <w:t>naturgas. Som komplement till naturgasen används biogas som levereras via naturgasnätet.</w:t>
      </w:r>
      <w:r w:rsidR="004449C8">
        <w:t xml:space="preserve"> </w:t>
      </w:r>
    </w:p>
    <w:p w14:paraId="6E17733E" w14:textId="1FF3A20E" w:rsidR="00544939" w:rsidRDefault="004449C8">
      <w:pPr>
        <w:spacing w:before="0" w:after="200" w:line="276" w:lineRule="auto"/>
      </w:pPr>
      <w:r>
        <w:t xml:space="preserve">All biogas köps in från leverantör som har hållbarhetsbesked. </w:t>
      </w:r>
      <w:r w:rsidR="00991D82">
        <w:t xml:space="preserve">Den årliga leveransen av värme uppgår till </w:t>
      </w:r>
      <w:r w:rsidR="00694A8C">
        <w:t>xxx GWh.</w:t>
      </w:r>
    </w:p>
    <w:p w14:paraId="07842434" w14:textId="736D9E5A" w:rsidR="00694A8C" w:rsidRDefault="00694A8C" w:rsidP="00694A8C">
      <w:pPr>
        <w:spacing w:before="0" w:after="200" w:line="276" w:lineRule="auto"/>
      </w:pPr>
      <w:r>
        <w:t>I föreliggande kontrollsystem redovisas rutiner och anvisningar baserade på en riskbedömning.</w:t>
      </w:r>
    </w:p>
    <w:p w14:paraId="055E33D1" w14:textId="4530C0DF" w:rsidR="00946618" w:rsidRDefault="00946618">
      <w:pPr>
        <w:spacing w:before="0" w:after="200" w:line="276" w:lineRule="auto"/>
      </w:pPr>
      <w:r>
        <w:t xml:space="preserve">Företaget är certifierat </w:t>
      </w:r>
      <w:r w:rsidR="00694A8C">
        <w:t>enligt ZZZZ och kon</w:t>
      </w:r>
      <w:r>
        <w:t>trollsystemet</w:t>
      </w:r>
      <w:r w:rsidR="00E837F5">
        <w:t xml:space="preserve"> har </w:t>
      </w:r>
      <w:r>
        <w:t xml:space="preserve">anpassats till det certifierade systemet. </w:t>
      </w:r>
      <w:r w:rsidR="003C38A8">
        <w:t>Det gäller r</w:t>
      </w:r>
      <w:r>
        <w:t>utiner</w:t>
      </w:r>
      <w:r w:rsidR="00E837F5">
        <w:t xml:space="preserve"> för avvikelsehantering, förändring av verksamheten samt </w:t>
      </w:r>
      <w:r w:rsidR="003C38A8">
        <w:t xml:space="preserve">rutin </w:t>
      </w:r>
      <w:r w:rsidR="00E837F5">
        <w:t>för utvärdering och revision</w:t>
      </w:r>
      <w:r w:rsidR="003C38A8">
        <w:t xml:space="preserve"> i kontrollsystemet som har samordnats i de båda systemen. </w:t>
      </w:r>
    </w:p>
    <w:p w14:paraId="21F0FC0E" w14:textId="53E78C26" w:rsidR="000105C2" w:rsidRDefault="000105C2">
      <w:pPr>
        <w:spacing w:before="0" w:after="200" w:line="276" w:lineRule="auto"/>
      </w:pPr>
      <w:r>
        <w:br w:type="page"/>
      </w:r>
    </w:p>
    <w:p w14:paraId="5866F67D" w14:textId="77777777" w:rsidR="00750647" w:rsidRDefault="002447D6" w:rsidP="002447D6">
      <w:pPr>
        <w:pStyle w:val="Rubrik1"/>
      </w:pPr>
      <w:bookmarkStart w:id="1" w:name="_Toc81559574"/>
      <w:r>
        <w:lastRenderedPageBreak/>
        <w:t>Riskbedömning</w:t>
      </w:r>
      <w:bookmarkEnd w:id="1"/>
    </w:p>
    <w:p w14:paraId="010AF1AE" w14:textId="77777777" w:rsidR="002447D6" w:rsidRDefault="00022E91">
      <w:pPr>
        <w:spacing w:before="0" w:after="200" w:line="276" w:lineRule="auto"/>
      </w:pPr>
      <w:r>
        <w:rPr>
          <w:noProof/>
          <w:lang w:eastAsia="sv-SE"/>
        </w:rPr>
        <mc:AlternateContent>
          <mc:Choice Requires="wps">
            <w:drawing>
              <wp:anchor distT="45720" distB="45720" distL="114300" distR="114300" simplePos="0" relativeHeight="251675648" behindDoc="0" locked="0" layoutInCell="1" allowOverlap="1" wp14:anchorId="7AAD8733" wp14:editId="4244478D">
                <wp:simplePos x="0" y="0"/>
                <wp:positionH relativeFrom="margin">
                  <wp:align>left</wp:align>
                </wp:positionH>
                <wp:positionV relativeFrom="paragraph">
                  <wp:posOffset>270510</wp:posOffset>
                </wp:positionV>
                <wp:extent cx="5771515" cy="1781175"/>
                <wp:effectExtent l="0" t="0" r="19685" b="28575"/>
                <wp:wrapSquare wrapText="bothSides"/>
                <wp:docPr id="1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8123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47BC3C57" w14:textId="744703A5" w:rsidR="0049460F" w:rsidRDefault="0049460F">
                            <w:r w:rsidRPr="00A26A7A">
                              <w:rPr>
                                <w:b/>
                                <w:bCs/>
                              </w:rPr>
                              <w:t>Anvisning</w:t>
                            </w:r>
                          </w:p>
                          <w:p w14:paraId="7B8B6EE1" w14:textId="77777777" w:rsidR="0049460F" w:rsidRDefault="0049460F">
                            <w:r>
                              <w:t xml:space="preserve">Enligt Energimyndighetens föreskrift ska kontrollsystemet utformas utifrån en riskbedömning så att identifierade risker förebyggs. Riskbedömningen kan utformas som i exemplet nedan eller utföras på annat sätt där risker identifieras, värderas och bemöts. </w:t>
                            </w:r>
                          </w:p>
                          <w:p w14:paraId="3EF397DA" w14:textId="7DADBCCC" w:rsidR="0049460F" w:rsidRDefault="0049460F">
                            <w:r>
                              <w:t>När gas köps från leverantörer med hållbarhetsbesked behövs inga kontroller uppströms utan riskbedömningen begränsas till kontroll att inköp görs från leverantörer som har hållbarhetsbesked och att inköpt gas har producerats av råvaror som medger skattebefrielse samt risker vid insamling och hantering av data som är underlag för beräkning av växthusgasutsläpp och rapportering.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AD8733" id="_x0000_s1030" type="#_x0000_t202" style="position:absolute;margin-left:0;margin-top:21.3pt;width:454.45pt;height:140.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" fillcolor="#d6e3bc [1302]">
                <v:fill opacity="32896f"/>
                <v:textbox>
                  <w:txbxContent>
                    <w:p w14:paraId="47BC3C57" w14:textId="744703A5" w:rsidR="0049460F" w:rsidRDefault="0049460F">
                      <w:r w:rsidRPr="00A26A7A">
                        <w:rPr>
                          <w:b/>
                          <w:bCs/>
                        </w:rPr>
                        <w:t>Anvisning</w:t>
                      </w:r>
                    </w:p>
                    <w:p w14:paraId="7B8B6EE1" w14:textId="77777777" w:rsidR="0049460F" w:rsidRDefault="0049460F">
                      <w:r>
                        <w:t xml:space="preserve">Enligt Energimyndighetens föreskrift ska kontrollsystemet utformas utifrån en riskbedömning så att identifierade risker förebyggs. Riskbedömningen kan utformas som i exemplet nedan eller utföras på annat sätt där risker identifieras, värderas och bemöts. </w:t>
                      </w:r>
                    </w:p>
                    <w:p w14:paraId="3EF397DA" w14:textId="7DADBCCC" w:rsidR="0049460F" w:rsidRDefault="0049460F">
                      <w:r>
                        <w:t>När gas köps från leverantörer med hållbarhetsbesked behövs inga kontroller uppströms utan riskbedömningen begränsas till kontroll att inköp görs från leverantörer som har hållbarhetsbesked och att inköpt gas har producerats av råvaror som medger skattebefrielse samt risker vid insamling och hantering av data som är underlag för beräkning av växthusgasutsläpp och rapportering.</w:t>
                      </w:r>
                    </w:p>
                  </w:txbxContent>
                </v:textbox>
                <w10:wrap type="square" anchorx="margin"/>
              </v:shape>
            </w:pict>
          </mc:Fallback>
        </mc:AlternateContent>
      </w:r>
    </w:p>
    <w:p w14:paraId="22A5EACB" w14:textId="25CDAE91" w:rsidR="00A13C1A" w:rsidRDefault="00A13C1A" w:rsidP="00A13C1A">
      <w:pPr>
        <w:spacing w:before="0" w:after="200" w:line="276" w:lineRule="auto"/>
        <w:rPr>
          <w:b/>
          <w:bCs/>
        </w:rPr>
      </w:pPr>
    </w:p>
    <w:p w14:paraId="6DDA9F85" w14:textId="2430D5E7" w:rsidR="00A13C1A" w:rsidRPr="009F6D34" w:rsidRDefault="007E1A25" w:rsidP="00A13C1A">
      <w:pPr>
        <w:spacing w:before="0" w:after="200" w:line="276" w:lineRule="auto"/>
        <w:rPr>
          <w:b/>
          <w:bCs/>
        </w:rPr>
      </w:pPr>
      <w:r>
        <w:rPr>
          <w:b/>
          <w:bCs/>
        </w:rPr>
        <w:t>Exempeltext</w:t>
      </w:r>
      <w:r w:rsidR="00A13C1A" w:rsidRPr="009F6D34">
        <w:rPr>
          <w:b/>
          <w:bCs/>
        </w:rPr>
        <w:t>:</w:t>
      </w:r>
    </w:p>
    <w:p w14:paraId="60AB3775" w14:textId="20F8E2B5" w:rsidR="004B3AD6" w:rsidRDefault="002447D6">
      <w:pPr>
        <w:spacing w:before="0" w:after="200" w:line="276" w:lineRule="auto"/>
      </w:pPr>
      <w:r>
        <w:t xml:space="preserve">Med risk i </w:t>
      </w:r>
      <w:r w:rsidR="00A26A7A">
        <w:t>nedanstående bedömning</w:t>
      </w:r>
      <w:r>
        <w:t xml:space="preserve"> menas risk att hållbarhet</w:t>
      </w:r>
      <w:r w:rsidR="004B3167">
        <w:t xml:space="preserve">skriterier </w:t>
      </w:r>
      <w:r>
        <w:t>för lever</w:t>
      </w:r>
      <w:r w:rsidR="000E070D">
        <w:t>er</w:t>
      </w:r>
      <w:r>
        <w:t xml:space="preserve">ad </w:t>
      </w:r>
      <w:r w:rsidR="004B3167">
        <w:t xml:space="preserve">el, värme eller kyla </w:t>
      </w:r>
      <w:r w:rsidR="004B3AD6">
        <w:t xml:space="preserve">inte </w:t>
      </w:r>
      <w:r w:rsidR="004B3167">
        <w:t>uppfylls</w:t>
      </w:r>
      <w:r w:rsidR="00FF6C6A">
        <w:t xml:space="preserve"> eller att skattebefrielse inte kan erhållas</w:t>
      </w:r>
      <w:r w:rsidR="004B3167">
        <w:t>.</w:t>
      </w:r>
    </w:p>
    <w:tbl>
      <w:tblPr>
        <w:tblStyle w:val="Tabellrutnt"/>
        <w:tblW w:w="0" w:type="auto"/>
        <w:tblLook w:val="04A0" w:firstRow="1" w:lastRow="0" w:firstColumn="1" w:lastColumn="0" w:noHBand="0" w:noVBand="1"/>
      </w:tblPr>
      <w:tblGrid>
        <w:gridCol w:w="2328"/>
        <w:gridCol w:w="2258"/>
        <w:gridCol w:w="2125"/>
        <w:gridCol w:w="2349"/>
      </w:tblGrid>
      <w:tr w:rsidR="00DB1DC4" w:rsidRPr="000B4CE6" w14:paraId="451C6F62" w14:textId="77777777" w:rsidTr="00330A17">
        <w:trPr>
          <w:tblHeader/>
        </w:trPr>
        <w:tc>
          <w:tcPr>
            <w:tcW w:w="0" w:type="auto"/>
          </w:tcPr>
          <w:p w14:paraId="39A14358" w14:textId="77777777" w:rsidR="001F4CE1" w:rsidRPr="00330A17" w:rsidRDefault="001F4CE1" w:rsidP="000B4CE6">
            <w:pPr>
              <w:rPr>
                <w:b/>
                <w:bCs/>
                <w:sz w:val="20"/>
                <w:szCs w:val="20"/>
              </w:rPr>
            </w:pPr>
            <w:r w:rsidRPr="00330A17">
              <w:rPr>
                <w:b/>
                <w:bCs/>
                <w:sz w:val="20"/>
                <w:szCs w:val="20"/>
              </w:rPr>
              <w:t>Risker</w:t>
            </w:r>
          </w:p>
        </w:tc>
        <w:tc>
          <w:tcPr>
            <w:tcW w:w="0" w:type="auto"/>
          </w:tcPr>
          <w:p w14:paraId="7AA157E3" w14:textId="77777777" w:rsidR="001F4CE1" w:rsidRPr="00330A17" w:rsidRDefault="001F4CE1" w:rsidP="000B4CE6">
            <w:pPr>
              <w:rPr>
                <w:b/>
                <w:bCs/>
                <w:sz w:val="20"/>
                <w:szCs w:val="20"/>
              </w:rPr>
            </w:pPr>
            <w:r w:rsidRPr="00330A17">
              <w:rPr>
                <w:b/>
                <w:bCs/>
                <w:sz w:val="20"/>
                <w:szCs w:val="20"/>
              </w:rPr>
              <w:t>Konsekvens</w:t>
            </w:r>
          </w:p>
        </w:tc>
        <w:tc>
          <w:tcPr>
            <w:tcW w:w="0" w:type="auto"/>
          </w:tcPr>
          <w:p w14:paraId="1AB5A643" w14:textId="77777777" w:rsidR="001F4CE1" w:rsidRPr="00330A17" w:rsidRDefault="001F4CE1" w:rsidP="000B4CE6">
            <w:pPr>
              <w:rPr>
                <w:b/>
                <w:bCs/>
                <w:sz w:val="20"/>
                <w:szCs w:val="20"/>
              </w:rPr>
            </w:pPr>
            <w:r w:rsidRPr="00330A17">
              <w:rPr>
                <w:b/>
                <w:bCs/>
                <w:sz w:val="20"/>
                <w:szCs w:val="20"/>
              </w:rPr>
              <w:t>Orsak</w:t>
            </w:r>
          </w:p>
        </w:tc>
        <w:tc>
          <w:tcPr>
            <w:tcW w:w="0" w:type="auto"/>
          </w:tcPr>
          <w:p w14:paraId="45B8297D" w14:textId="77777777" w:rsidR="001F4CE1" w:rsidRPr="00330A17" w:rsidRDefault="001F4CE1" w:rsidP="000B4CE6">
            <w:pPr>
              <w:rPr>
                <w:b/>
                <w:bCs/>
                <w:sz w:val="20"/>
                <w:szCs w:val="20"/>
              </w:rPr>
            </w:pPr>
            <w:r w:rsidRPr="00330A17">
              <w:rPr>
                <w:b/>
                <w:bCs/>
                <w:sz w:val="20"/>
                <w:szCs w:val="20"/>
              </w:rPr>
              <w:t xml:space="preserve">Vidtagen åtgärd </w:t>
            </w:r>
          </w:p>
        </w:tc>
      </w:tr>
      <w:tr w:rsidR="00DB1DC4" w:rsidRPr="000B4CE6" w14:paraId="5E730373" w14:textId="77777777" w:rsidTr="000B4CE6">
        <w:tc>
          <w:tcPr>
            <w:tcW w:w="0" w:type="auto"/>
          </w:tcPr>
          <w:p w14:paraId="36DD34FE" w14:textId="6E28A93F" w:rsidR="001F4CE1" w:rsidRPr="000B4CE6" w:rsidRDefault="001F4CE1" w:rsidP="000B4CE6">
            <w:pPr>
              <w:rPr>
                <w:sz w:val="20"/>
                <w:szCs w:val="20"/>
              </w:rPr>
            </w:pPr>
            <w:r w:rsidRPr="000B4CE6">
              <w:rPr>
                <w:sz w:val="20"/>
                <w:szCs w:val="20"/>
              </w:rPr>
              <w:t>Hållbarhetsegenskaper</w:t>
            </w:r>
            <w:r w:rsidR="00AB476B">
              <w:rPr>
                <w:sz w:val="20"/>
                <w:szCs w:val="20"/>
              </w:rPr>
              <w:t xml:space="preserve"> </w:t>
            </w:r>
            <w:r w:rsidRPr="000B4CE6">
              <w:rPr>
                <w:sz w:val="20"/>
                <w:szCs w:val="20"/>
              </w:rPr>
              <w:t xml:space="preserve">för Inköpt gas kan inte visas </w:t>
            </w:r>
            <w:r w:rsidR="00AB476B">
              <w:rPr>
                <w:sz w:val="20"/>
                <w:szCs w:val="20"/>
              </w:rPr>
              <w:t>eller att gas</w:t>
            </w:r>
            <w:r w:rsidR="00D61EF1">
              <w:rPr>
                <w:sz w:val="20"/>
                <w:szCs w:val="20"/>
              </w:rPr>
              <w:t>en</w:t>
            </w:r>
            <w:r w:rsidR="00AB476B">
              <w:rPr>
                <w:sz w:val="20"/>
                <w:szCs w:val="20"/>
              </w:rPr>
              <w:t xml:space="preserve"> är producerad från livsmedels- eller fodergrödor</w:t>
            </w:r>
            <w:r w:rsidR="00D1244E">
              <w:rPr>
                <w:sz w:val="20"/>
                <w:szCs w:val="20"/>
              </w:rPr>
              <w:t xml:space="preserve">. </w:t>
            </w:r>
          </w:p>
        </w:tc>
        <w:tc>
          <w:tcPr>
            <w:tcW w:w="0" w:type="auto"/>
          </w:tcPr>
          <w:p w14:paraId="5F46C532" w14:textId="4215574C" w:rsidR="001F4CE1" w:rsidRPr="000B4CE6" w:rsidRDefault="001F4CE1" w:rsidP="000B4CE6">
            <w:pPr>
              <w:rPr>
                <w:sz w:val="20"/>
                <w:szCs w:val="20"/>
              </w:rPr>
            </w:pPr>
            <w:r w:rsidRPr="000B4CE6">
              <w:rPr>
                <w:sz w:val="20"/>
                <w:szCs w:val="20"/>
              </w:rPr>
              <w:t>Hållbarhetsegenskaper för levererad</w:t>
            </w:r>
            <w:r w:rsidR="004B3167">
              <w:rPr>
                <w:sz w:val="20"/>
                <w:szCs w:val="20"/>
              </w:rPr>
              <w:t xml:space="preserve"> el, värme eller kyla </w:t>
            </w:r>
            <w:r w:rsidR="00D61EF1">
              <w:rPr>
                <w:sz w:val="20"/>
                <w:szCs w:val="20"/>
              </w:rPr>
              <w:t xml:space="preserve">kan </w:t>
            </w:r>
            <w:r w:rsidRPr="000B4CE6">
              <w:rPr>
                <w:sz w:val="20"/>
                <w:szCs w:val="20"/>
              </w:rPr>
              <w:t xml:space="preserve">inte visas </w:t>
            </w:r>
            <w:r w:rsidR="008638F7">
              <w:rPr>
                <w:sz w:val="20"/>
                <w:szCs w:val="20"/>
              </w:rPr>
              <w:t>eller att skattebefrielse inte</w:t>
            </w:r>
            <w:r w:rsidR="007E6BCB">
              <w:rPr>
                <w:sz w:val="20"/>
                <w:szCs w:val="20"/>
              </w:rPr>
              <w:t xml:space="preserve"> kan</w:t>
            </w:r>
            <w:r w:rsidR="008638F7">
              <w:rPr>
                <w:sz w:val="20"/>
                <w:szCs w:val="20"/>
              </w:rPr>
              <w:t xml:space="preserve"> erhåll</w:t>
            </w:r>
            <w:r w:rsidR="007E6BCB">
              <w:rPr>
                <w:sz w:val="20"/>
                <w:szCs w:val="20"/>
              </w:rPr>
              <w:t>a</w:t>
            </w:r>
            <w:r w:rsidR="008638F7">
              <w:rPr>
                <w:sz w:val="20"/>
                <w:szCs w:val="20"/>
              </w:rPr>
              <w:t>s</w:t>
            </w:r>
          </w:p>
        </w:tc>
        <w:tc>
          <w:tcPr>
            <w:tcW w:w="0" w:type="auto"/>
          </w:tcPr>
          <w:p w14:paraId="3907EF99" w14:textId="2402D55C" w:rsidR="001F4CE1" w:rsidRPr="000B4CE6" w:rsidRDefault="00D61EF1" w:rsidP="000B4CE6">
            <w:pPr>
              <w:rPr>
                <w:sz w:val="20"/>
                <w:szCs w:val="20"/>
              </w:rPr>
            </w:pPr>
            <w:r>
              <w:rPr>
                <w:sz w:val="20"/>
                <w:szCs w:val="20"/>
              </w:rPr>
              <w:t>G</w:t>
            </w:r>
            <w:r w:rsidR="001F4CE1" w:rsidRPr="000B4CE6">
              <w:rPr>
                <w:sz w:val="20"/>
                <w:szCs w:val="20"/>
              </w:rPr>
              <w:t xml:space="preserve">as köps in från leverantör som inte har hållbarhetsbesked </w:t>
            </w:r>
            <w:r w:rsidR="00DB1DC4">
              <w:rPr>
                <w:sz w:val="20"/>
                <w:szCs w:val="20"/>
              </w:rPr>
              <w:t>eller från leverantör som man inte har avtal med</w:t>
            </w:r>
          </w:p>
        </w:tc>
        <w:tc>
          <w:tcPr>
            <w:tcW w:w="0" w:type="auto"/>
          </w:tcPr>
          <w:p w14:paraId="007F91A9" w14:textId="2FA09580" w:rsidR="001F4CE1" w:rsidRPr="000B4CE6" w:rsidRDefault="001F4CE1" w:rsidP="000B4CE6">
            <w:pPr>
              <w:rPr>
                <w:sz w:val="20"/>
                <w:szCs w:val="20"/>
              </w:rPr>
            </w:pPr>
            <w:r w:rsidRPr="000B4CE6">
              <w:rPr>
                <w:sz w:val="20"/>
                <w:szCs w:val="20"/>
              </w:rPr>
              <w:t>Avtal med leverantörer av gas, se rutin xx.</w:t>
            </w:r>
          </w:p>
          <w:p w14:paraId="3903A20A" w14:textId="0B2F87AF" w:rsidR="001F4CE1" w:rsidRPr="000B4CE6" w:rsidRDefault="001F4CE1" w:rsidP="000B4CE6">
            <w:pPr>
              <w:rPr>
                <w:sz w:val="20"/>
                <w:szCs w:val="20"/>
              </w:rPr>
            </w:pPr>
            <w:r w:rsidRPr="000B4CE6">
              <w:rPr>
                <w:sz w:val="20"/>
                <w:szCs w:val="20"/>
              </w:rPr>
              <w:t>Kontroll att gas endast köps från leverantörer som man har avtal med, se rutin xx.</w:t>
            </w:r>
          </w:p>
          <w:p w14:paraId="5B6C2277" w14:textId="45894501" w:rsidR="001F4CE1" w:rsidRPr="000B4CE6" w:rsidRDefault="001F4CE1" w:rsidP="000B4CE6">
            <w:pPr>
              <w:rPr>
                <w:sz w:val="20"/>
                <w:szCs w:val="20"/>
              </w:rPr>
            </w:pPr>
          </w:p>
        </w:tc>
      </w:tr>
      <w:tr w:rsidR="00DB1DC4" w:rsidRPr="000B4CE6" w14:paraId="56AD5156" w14:textId="77777777" w:rsidTr="000B4CE6">
        <w:tc>
          <w:tcPr>
            <w:tcW w:w="0" w:type="auto"/>
          </w:tcPr>
          <w:p w14:paraId="55F29F85" w14:textId="59BFA347" w:rsidR="007E6BCB" w:rsidRPr="000B4CE6" w:rsidRDefault="007E6BCB" w:rsidP="007E6BCB">
            <w:pPr>
              <w:rPr>
                <w:sz w:val="20"/>
                <w:szCs w:val="20"/>
              </w:rPr>
            </w:pPr>
            <w:r w:rsidRPr="00F10F89">
              <w:rPr>
                <w:sz w:val="20"/>
                <w:szCs w:val="20"/>
              </w:rPr>
              <w:t xml:space="preserve">Fel i underlag för redovisning av producerad </w:t>
            </w:r>
            <w:r w:rsidR="00544939" w:rsidRPr="00F10F89">
              <w:rPr>
                <w:sz w:val="20"/>
                <w:szCs w:val="20"/>
              </w:rPr>
              <w:t>el</w:t>
            </w:r>
            <w:r w:rsidR="002677D2" w:rsidRPr="00F10F89">
              <w:rPr>
                <w:sz w:val="20"/>
                <w:szCs w:val="20"/>
              </w:rPr>
              <w:t xml:space="preserve">, </w:t>
            </w:r>
            <w:r w:rsidR="00544939" w:rsidRPr="00F10F89">
              <w:rPr>
                <w:sz w:val="20"/>
                <w:szCs w:val="20"/>
              </w:rPr>
              <w:t>värme</w:t>
            </w:r>
            <w:r w:rsidR="002677D2" w:rsidRPr="00F10F89">
              <w:rPr>
                <w:sz w:val="20"/>
                <w:szCs w:val="20"/>
              </w:rPr>
              <w:t xml:space="preserve"> eller kyla</w:t>
            </w:r>
          </w:p>
        </w:tc>
        <w:tc>
          <w:tcPr>
            <w:tcW w:w="0" w:type="auto"/>
          </w:tcPr>
          <w:p w14:paraId="57DE847C" w14:textId="4AA7D35E" w:rsidR="007E6BCB" w:rsidRPr="000B4CE6" w:rsidRDefault="007E6BCB" w:rsidP="007E6BCB">
            <w:pPr>
              <w:rPr>
                <w:sz w:val="20"/>
                <w:szCs w:val="20"/>
              </w:rPr>
            </w:pPr>
            <w:r w:rsidRPr="00F10F89">
              <w:rPr>
                <w:sz w:val="20"/>
                <w:szCs w:val="20"/>
              </w:rPr>
              <w:t>Skattebefrielse kan inte erhållas</w:t>
            </w:r>
          </w:p>
        </w:tc>
        <w:tc>
          <w:tcPr>
            <w:tcW w:w="0" w:type="auto"/>
          </w:tcPr>
          <w:p w14:paraId="0E8D7AB7" w14:textId="23648DD9" w:rsidR="007E6BCB" w:rsidRPr="000B4CE6" w:rsidRDefault="007E6BCB" w:rsidP="007E6BCB">
            <w:pPr>
              <w:rPr>
                <w:sz w:val="20"/>
                <w:szCs w:val="20"/>
              </w:rPr>
            </w:pPr>
            <w:r w:rsidRPr="00F10F89">
              <w:rPr>
                <w:sz w:val="20"/>
                <w:szCs w:val="20"/>
              </w:rPr>
              <w:t>Fel i insamlade data och fel i hantering av data</w:t>
            </w:r>
          </w:p>
        </w:tc>
        <w:tc>
          <w:tcPr>
            <w:tcW w:w="0" w:type="auto"/>
          </w:tcPr>
          <w:p w14:paraId="64A98702" w14:textId="41EB7C8B" w:rsidR="007E6BCB" w:rsidRPr="000B4CE6" w:rsidRDefault="007E6BCB" w:rsidP="007E6BCB">
            <w:pPr>
              <w:rPr>
                <w:sz w:val="20"/>
                <w:szCs w:val="20"/>
              </w:rPr>
            </w:pPr>
            <w:r w:rsidRPr="00F10F89">
              <w:rPr>
                <w:sz w:val="20"/>
                <w:szCs w:val="20"/>
              </w:rPr>
              <w:t xml:space="preserve">Fortlöpande kontroll av mätutrustning samt kontroller i samband med registrering och lagring av data, se rutin </w:t>
            </w:r>
            <w:r w:rsidR="00544939" w:rsidRPr="00F10F89">
              <w:rPr>
                <w:sz w:val="20"/>
                <w:szCs w:val="20"/>
              </w:rPr>
              <w:t>xx</w:t>
            </w:r>
            <w:r w:rsidRPr="00F10F89">
              <w:rPr>
                <w:sz w:val="20"/>
                <w:szCs w:val="20"/>
              </w:rPr>
              <w:t xml:space="preserve"> och </w:t>
            </w:r>
            <w:r w:rsidR="00544939" w:rsidRPr="00F10F89">
              <w:rPr>
                <w:sz w:val="20"/>
                <w:szCs w:val="20"/>
              </w:rPr>
              <w:t>xx</w:t>
            </w:r>
            <w:r w:rsidRPr="00F10F89">
              <w:rPr>
                <w:sz w:val="20"/>
                <w:szCs w:val="20"/>
              </w:rPr>
              <w:t>.</w:t>
            </w:r>
          </w:p>
        </w:tc>
      </w:tr>
      <w:tr w:rsidR="00DB1DC4" w:rsidRPr="000B4CE6" w14:paraId="2CD336FA" w14:textId="77777777" w:rsidTr="000B4CE6">
        <w:tc>
          <w:tcPr>
            <w:tcW w:w="0" w:type="auto"/>
          </w:tcPr>
          <w:p w14:paraId="624BDFE6" w14:textId="77777777" w:rsidR="001F4CE1" w:rsidRPr="000B4CE6" w:rsidRDefault="001F4CE1" w:rsidP="000B4CE6">
            <w:pPr>
              <w:rPr>
                <w:sz w:val="20"/>
                <w:szCs w:val="20"/>
              </w:rPr>
            </w:pPr>
            <w:r w:rsidRPr="000B4CE6">
              <w:rPr>
                <w:sz w:val="20"/>
                <w:szCs w:val="20"/>
              </w:rPr>
              <w:t>Manipulering av underlag för redovisning av hållbarhet</w:t>
            </w:r>
          </w:p>
        </w:tc>
        <w:tc>
          <w:tcPr>
            <w:tcW w:w="0" w:type="auto"/>
          </w:tcPr>
          <w:p w14:paraId="13D95F43" w14:textId="77777777" w:rsidR="001F4CE1" w:rsidRPr="000B4CE6" w:rsidRDefault="001F4CE1" w:rsidP="000B4CE6">
            <w:pPr>
              <w:rPr>
                <w:sz w:val="20"/>
                <w:szCs w:val="20"/>
              </w:rPr>
            </w:pPr>
            <w:r w:rsidRPr="000B4CE6">
              <w:rPr>
                <w:sz w:val="20"/>
                <w:szCs w:val="20"/>
              </w:rPr>
              <w:t>Bedrägeri</w:t>
            </w:r>
          </w:p>
        </w:tc>
        <w:tc>
          <w:tcPr>
            <w:tcW w:w="0" w:type="auto"/>
          </w:tcPr>
          <w:p w14:paraId="1528459D" w14:textId="77777777" w:rsidR="001F4CE1" w:rsidRPr="000B4CE6" w:rsidRDefault="001F4CE1" w:rsidP="000B4CE6">
            <w:pPr>
              <w:rPr>
                <w:sz w:val="20"/>
                <w:szCs w:val="20"/>
              </w:rPr>
            </w:pPr>
            <w:r w:rsidRPr="000B4CE6">
              <w:rPr>
                <w:sz w:val="20"/>
                <w:szCs w:val="20"/>
              </w:rPr>
              <w:t>Brott mot gällande rutiner</w:t>
            </w:r>
          </w:p>
        </w:tc>
        <w:tc>
          <w:tcPr>
            <w:tcW w:w="0" w:type="auto"/>
          </w:tcPr>
          <w:p w14:paraId="45035B52" w14:textId="77777777" w:rsidR="001F4CE1" w:rsidRPr="000B4CE6" w:rsidRDefault="001F4CE1" w:rsidP="000B4CE6">
            <w:pPr>
              <w:rPr>
                <w:sz w:val="20"/>
                <w:szCs w:val="20"/>
              </w:rPr>
            </w:pPr>
            <w:r w:rsidRPr="000B4CE6">
              <w:rPr>
                <w:sz w:val="20"/>
                <w:szCs w:val="20"/>
              </w:rPr>
              <w:t>Skydd mot intrång i datorsystem och tydliga roll- och ansvarsgränser</w:t>
            </w:r>
          </w:p>
        </w:tc>
      </w:tr>
    </w:tbl>
    <w:p w14:paraId="10DAEC20" w14:textId="77777777" w:rsidR="001F4CE1" w:rsidRDefault="001F4CE1">
      <w:pPr>
        <w:spacing w:before="0" w:after="200" w:line="276" w:lineRule="auto"/>
      </w:pPr>
    </w:p>
    <w:p w14:paraId="2219A36A" w14:textId="77777777" w:rsidR="005C781B" w:rsidRDefault="005C781B" w:rsidP="005C781B">
      <w:pPr>
        <w:rPr>
          <w:rFonts w:asciiTheme="majorHAnsi" w:eastAsiaTheme="majorEastAsia" w:hAnsiTheme="majorHAnsi" w:cstheme="majorBidi"/>
          <w:color w:val="365F91" w:themeColor="accent1" w:themeShade="BF"/>
          <w:sz w:val="28"/>
          <w:szCs w:val="28"/>
        </w:rPr>
      </w:pPr>
      <w:r>
        <w:br w:type="page"/>
      </w:r>
    </w:p>
    <w:p w14:paraId="4C9EDE24" w14:textId="26EC7AB7" w:rsidR="003705B8" w:rsidRDefault="009005E3" w:rsidP="009005E3">
      <w:pPr>
        <w:pStyle w:val="Rubrik1"/>
      </w:pPr>
      <w:bookmarkStart w:id="2" w:name="_Toc81559575"/>
      <w:r>
        <w:lastRenderedPageBreak/>
        <w:t>Företagets o</w:t>
      </w:r>
      <w:r w:rsidR="003705B8">
        <w:t>rganisation</w:t>
      </w:r>
      <w:r w:rsidR="00923750">
        <w:t xml:space="preserve"> och ansvarsfördelning</w:t>
      </w:r>
      <w:bookmarkEnd w:id="2"/>
    </w:p>
    <w:p w14:paraId="05BCF39B" w14:textId="77777777" w:rsidR="00022E91" w:rsidRDefault="00DD6D6E">
      <w:r>
        <w:rPr>
          <w:noProof/>
          <w:lang w:eastAsia="sv-SE"/>
        </w:rPr>
        <mc:AlternateContent>
          <mc:Choice Requires="wps">
            <w:drawing>
              <wp:anchor distT="45720" distB="45720" distL="114300" distR="114300" simplePos="0" relativeHeight="251677696" behindDoc="0" locked="0" layoutInCell="1" allowOverlap="1" wp14:anchorId="2BC79537" wp14:editId="2C910E26">
                <wp:simplePos x="0" y="0"/>
                <wp:positionH relativeFrom="margin">
                  <wp:align>left</wp:align>
                </wp:positionH>
                <wp:positionV relativeFrom="paragraph">
                  <wp:posOffset>313690</wp:posOffset>
                </wp:positionV>
                <wp:extent cx="5708015" cy="1404620"/>
                <wp:effectExtent l="0" t="0" r="26035" b="14605"/>
                <wp:wrapSquare wrapText="bothSides"/>
                <wp:docPr id="2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0462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983EBD4" w14:textId="10422F83" w:rsidR="0049460F" w:rsidRDefault="0049460F">
                            <w:r w:rsidRPr="00A26A7A">
                              <w:rPr>
                                <w:b/>
                                <w:bCs/>
                              </w:rPr>
                              <w:t>Anvisning</w:t>
                            </w:r>
                          </w:p>
                          <w:p w14:paraId="630CA3DC" w14:textId="4402436E" w:rsidR="0049460F" w:rsidRDefault="0049460F">
                            <w:r>
                              <w:t xml:space="preserve">Syftet med beskrivningen av verksamhetens organisation är att det ska vara tydligt vem som är ansvarig för att levererad el, värme och kyla uppfyller hållbarhetskriterierna samt att ansvariga personer har befogenheter att uppdatera kontrollsystemet. Viktigt med tydligt ansvar för hantering av avvikelser, uppdatering av kontrollsystemet vid förändringar i verksamheten och regelbundna genomgångar av kontrollsystemet. </w:t>
                            </w:r>
                          </w:p>
                          <w:p w14:paraId="1E4A5BF4" w14:textId="1936CDB2" w:rsidR="0049460F" w:rsidRDefault="0049460F">
                            <w:r>
                              <w:t xml:space="preserve">I beskrivningen av organisationen är det funktionerna i verksamheten som ska beskrivas. Undvik att sätta ut namn som gör att kontrollsystemet måste uppdateras när det sker byte av personer på funktioner i organisationen.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20000</wp14:pctHeight>
                </wp14:sizeRelV>
              </wp:anchor>
            </w:drawing>
          </mc:Choice>
          <mc:Fallback>
            <w:pict>
              <v:shape w14:anchorId="2BC79537" id="_x0000_s1031" type="#_x0000_t202" style="position:absolute;margin-left:0;margin-top:24.7pt;width:449.45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" fillcolor="#d6e3bc [1302]">
                <v:fill opacity="32896f"/>
                <v:textbox>
                  <w:txbxContent>
                    <w:p w14:paraId="0983EBD4" w14:textId="10422F83" w:rsidR="0049460F" w:rsidRDefault="0049460F">
                      <w:r w:rsidRPr="00A26A7A">
                        <w:rPr>
                          <w:b/>
                          <w:bCs/>
                        </w:rPr>
                        <w:t>Anvisning</w:t>
                      </w:r>
                    </w:p>
                    <w:p w14:paraId="630CA3DC" w14:textId="4402436E" w:rsidR="0049460F" w:rsidRDefault="0049460F">
                      <w:r>
                        <w:t xml:space="preserve">Syftet med beskrivningen av verksamhetens organisation är att det ska vara tydligt vem som är ansvarig för att levererad el, värme och kyla uppfyller hållbarhetskriterierna samt att ansvariga personer har befogenheter att uppdatera kontrollsystemet. Viktigt med tydligt ansvar för hantering av avvikelser, uppdatering av kontrollsystemet vid förändringar i verksamheten och regelbundna genomgångar av kontrollsystemet. </w:t>
                      </w:r>
                    </w:p>
                    <w:p w14:paraId="1E4A5BF4" w14:textId="1936CDB2" w:rsidR="0049460F" w:rsidRDefault="0049460F">
                      <w:r>
                        <w:t xml:space="preserve">I beskrivningen av organisationen är det funktionerna i verksamheten som ska beskrivas. Undvik att sätta ut namn som gör att kontrollsystemet måste uppdateras när det sker byte av personer på funktioner i organisationen. </w:t>
                      </w:r>
                    </w:p>
                  </w:txbxContent>
                </v:textbox>
                <w10:wrap type="square" anchorx="margin"/>
              </v:shape>
            </w:pict>
          </mc:Fallback>
        </mc:AlternateContent>
      </w:r>
    </w:p>
    <w:p w14:paraId="3CDA43B2" w14:textId="77777777" w:rsidR="00022E91" w:rsidRDefault="00022E91"/>
    <w:p w14:paraId="1C63DAF5" w14:textId="7DAECEAB" w:rsidR="00022E91" w:rsidRPr="00A26A7A" w:rsidRDefault="007E1A25">
      <w:pPr>
        <w:rPr>
          <w:b/>
          <w:bCs/>
        </w:rPr>
      </w:pPr>
      <w:r>
        <w:rPr>
          <w:b/>
          <w:bCs/>
        </w:rPr>
        <w:t>Exempeltext</w:t>
      </w:r>
      <w:r w:rsidR="00A26A7A" w:rsidRPr="00A26A7A">
        <w:rPr>
          <w:b/>
          <w:bCs/>
        </w:rPr>
        <w:t>:</w:t>
      </w:r>
    </w:p>
    <w:p w14:paraId="3DD3B3EF" w14:textId="77777777" w:rsidR="00022E91" w:rsidRDefault="00022E91"/>
    <w:p w14:paraId="7DAAA3DF" w14:textId="77777777" w:rsidR="006D28A2" w:rsidRDefault="005C781B">
      <w:r>
        <w:t>V</w:t>
      </w:r>
      <w:r w:rsidR="006D28A2">
        <w:t>erksamhetens organisation framgår av nedanstående schema</w:t>
      </w:r>
      <w:r w:rsidR="00F26609">
        <w:t xml:space="preserve">. </w:t>
      </w:r>
    </w:p>
    <w:p w14:paraId="165DB03A" w14:textId="77777777" w:rsidR="00AD0C46" w:rsidRDefault="00AD0C46"/>
    <w:p w14:paraId="233E719F" w14:textId="77777777" w:rsidR="006D28A2" w:rsidRDefault="006D28A2">
      <w:r w:rsidRPr="006D28A2">
        <w:rPr>
          <w:noProof/>
          <w:lang w:eastAsia="sv-SE"/>
        </w:rPr>
        <w:drawing>
          <wp:inline distT="0" distB="0" distL="0" distR="0" wp14:anchorId="73290DAC" wp14:editId="20C1C376">
            <wp:extent cx="3651991" cy="2754419"/>
            <wp:effectExtent l="0" t="0" r="24765" b="0"/>
            <wp:docPr id="2" name="Organisationsschema 8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D999E5B" w14:textId="77777777" w:rsidR="00590851" w:rsidRDefault="00590851"/>
    <w:p w14:paraId="777FD101" w14:textId="77777777" w:rsidR="00590851" w:rsidRPr="00590851" w:rsidRDefault="00590851">
      <w:pPr>
        <w:rPr>
          <w:b/>
        </w:rPr>
      </w:pPr>
      <w:r w:rsidRPr="00590851">
        <w:rPr>
          <w:b/>
        </w:rPr>
        <w:t>Ansvars- och rollfördelning i organisationen</w:t>
      </w:r>
    </w:p>
    <w:p w14:paraId="7D821429" w14:textId="3C54E953" w:rsidR="00E2032A" w:rsidRDefault="00590851">
      <w:r>
        <w:t xml:space="preserve">Verkställande direktör är ytterst ansvarig för redovisningen av hållbarhetsegenskaperna hos levererad </w:t>
      </w:r>
      <w:r w:rsidR="002677D2">
        <w:t>el, värme och kyla</w:t>
      </w:r>
      <w:r>
        <w:t xml:space="preserve"> samt fastställer kontrollsystemet. </w:t>
      </w:r>
    </w:p>
    <w:p w14:paraId="024C7264" w14:textId="77777777" w:rsidR="005C781B" w:rsidRDefault="005C781B"/>
    <w:p w14:paraId="5E2FB0D1" w14:textId="645CA531" w:rsidR="005C781B" w:rsidRDefault="00590851">
      <w:r>
        <w:lastRenderedPageBreak/>
        <w:t>Driftchef (motsvarande) är ansvarig för att regler och rutiner i kontrollsystemet efterlevs samt att kontrollsystemet vidmakthålls.</w:t>
      </w:r>
      <w:r w:rsidR="00E2032A">
        <w:t xml:space="preserve"> Driftchef har genom delegation från VD rättighet att uppdatera enskilda rutiner och anvisningar som föranleds av förändringar i verksamheten samt från </w:t>
      </w:r>
      <w:r w:rsidR="00B93044">
        <w:t xml:space="preserve">beslut vid </w:t>
      </w:r>
      <w:r w:rsidR="00E2032A">
        <w:t>utvärdering och revision av kontrollsystemet.</w:t>
      </w:r>
      <w:r>
        <w:t xml:space="preserve"> Driftchef rapporterar till VD resultat av årlig utvärdering och revision</w:t>
      </w:r>
      <w:r w:rsidR="00E43798">
        <w:t xml:space="preserve">, </w:t>
      </w:r>
      <w:r w:rsidR="00EE35C3">
        <w:t xml:space="preserve">eventuella </w:t>
      </w:r>
      <w:r w:rsidR="00E43798">
        <w:t>avvikelser</w:t>
      </w:r>
      <w:r w:rsidR="00E2032A">
        <w:t xml:space="preserve"> </w:t>
      </w:r>
      <w:r w:rsidR="00EE35C3">
        <w:t xml:space="preserve">som noterats och åtgärdats </w:t>
      </w:r>
      <w:r w:rsidR="00E2032A">
        <w:t>samt när förändringar i kontrollsystemet utför</w:t>
      </w:r>
      <w:r w:rsidR="005C781B">
        <w:t>t</w:t>
      </w:r>
      <w:r w:rsidR="00E2032A">
        <w:t>s</w:t>
      </w:r>
      <w:r>
        <w:t>.</w:t>
      </w:r>
      <w:r w:rsidR="00457FA2">
        <w:t xml:space="preserve"> </w:t>
      </w:r>
    </w:p>
    <w:p w14:paraId="7CD60D29" w14:textId="3475D575" w:rsidR="009A78E0" w:rsidRDefault="00590851" w:rsidP="00A13B80">
      <w:pPr>
        <w:rPr>
          <w:rFonts w:eastAsiaTheme="majorEastAsia" w:cstheme="majorBidi"/>
          <w:b/>
          <w:bCs/>
          <w:color w:val="000000" w:themeColor="text1"/>
          <w:sz w:val="32"/>
          <w:szCs w:val="28"/>
        </w:rPr>
      </w:pPr>
      <w:r>
        <w:t>Driftpersonal</w:t>
      </w:r>
      <w:r w:rsidR="00AD0C46">
        <w:t>en</w:t>
      </w:r>
      <w:r>
        <w:t xml:space="preserve"> </w:t>
      </w:r>
      <w:r w:rsidR="00AD0C46">
        <w:t>är ansvarig att följa rutiner och instruktioner som anges i kontrollsystemet.</w:t>
      </w:r>
      <w:r w:rsidR="009A78E0">
        <w:br w:type="page"/>
      </w:r>
    </w:p>
    <w:p w14:paraId="500446D0" w14:textId="4152149F" w:rsidR="00912CE6" w:rsidRDefault="007901F4" w:rsidP="00912CE6">
      <w:pPr>
        <w:pStyle w:val="Rubrik1"/>
      </w:pPr>
      <w:bookmarkStart w:id="3" w:name="_Toc81559576"/>
      <w:r>
        <w:lastRenderedPageBreak/>
        <w:t>Verksamhetsbeskrivning</w:t>
      </w:r>
      <w:bookmarkEnd w:id="3"/>
      <w:r w:rsidR="002677D2">
        <w:t xml:space="preserve"> </w:t>
      </w:r>
    </w:p>
    <w:p w14:paraId="4F1D8216" w14:textId="6FB4C52E" w:rsidR="00912CE6" w:rsidRDefault="00912CE6" w:rsidP="00912CE6"/>
    <w:p w14:paraId="4D0AE0FF" w14:textId="77777777" w:rsidR="004E64CB" w:rsidRDefault="004E64CB" w:rsidP="004E64CB">
      <w:r>
        <w:rPr>
          <w:noProof/>
          <w:lang w:eastAsia="sv-SE"/>
        </w:rPr>
        <mc:AlternateContent>
          <mc:Choice Requires="wps">
            <w:drawing>
              <wp:inline distT="0" distB="0" distL="0" distR="0" wp14:anchorId="466D5A85" wp14:editId="2253B97D">
                <wp:extent cx="5708015" cy="6210066"/>
                <wp:effectExtent l="0" t="0" r="26035" b="19685"/>
                <wp:docPr id="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6210066"/>
                        </a:xfrm>
                        <a:prstGeom prst="rect">
                          <a:avLst/>
                        </a:prstGeom>
                        <a:solidFill>
                          <a:schemeClr val="accent3">
                            <a:lumMod val="40000"/>
                            <a:lumOff val="60000"/>
                            <a:alpha val="50000"/>
                          </a:schemeClr>
                        </a:solidFill>
                        <a:ln w="9525">
                          <a:solidFill>
                            <a:srgbClr val="000000"/>
                          </a:solidFill>
                          <a:miter lim="800000"/>
                          <a:headEnd/>
                          <a:tailEnd/>
                        </a:ln>
                      </wps:spPr>
                      <wps:txbx>
                        <w:txbxContent>
                          <w:p w14:paraId="723B0D34" w14:textId="77777777" w:rsidR="0049460F" w:rsidRDefault="0049460F" w:rsidP="004E64CB">
                            <w:r>
                              <w:rPr>
                                <w:b/>
                                <w:bCs/>
                              </w:rPr>
                              <w:t>Anvisning</w:t>
                            </w:r>
                          </w:p>
                          <w:p w14:paraId="255FCB14" w14:textId="1C020826" w:rsidR="0049460F" w:rsidRDefault="0049460F" w:rsidP="004E64CB">
                            <w:r>
                              <w:t>Beskrivningen av verksamheten ska vara övergripande och visa enheter som ingår i företagets/bolagets användning av biobränsle för produktion av el, värme eller kyla. Viktigt att det av beskrivningen framgår placering av mätpunkter för inkommande bränsle, eventuella lager och mätpunkter för leverans och/eller användning av el, värme eller kyla som producerats av biobränslet. Data från mätpunkterna är underlag som behövs för inmatning i Excel-verktyget HBK - El och Värme. Utöver mängd använt bränsle ska hållbarhetsdata för inkommande gas minst omfatta:</w:t>
                            </w:r>
                          </w:p>
                          <w:p w14:paraId="04D5360B" w14:textId="47875FC7" w:rsidR="0049460F" w:rsidRDefault="0049460F" w:rsidP="004A2EF6">
                            <w:pPr>
                              <w:pStyle w:val="Liststycke"/>
                              <w:numPr>
                                <w:ilvl w:val="0"/>
                                <w:numId w:val="17"/>
                              </w:numPr>
                            </w:pPr>
                            <w:r>
                              <w:t>Bränslekategori (Biogas, Biogasol, DME och andra gasformiga bränslen)</w:t>
                            </w:r>
                          </w:p>
                          <w:p w14:paraId="0AE79340" w14:textId="6E3F111A" w:rsidR="0049460F" w:rsidRDefault="0049460F" w:rsidP="00EE35C3">
                            <w:pPr>
                              <w:pStyle w:val="Liststycke"/>
                              <w:numPr>
                                <w:ilvl w:val="0"/>
                                <w:numId w:val="17"/>
                              </w:numPr>
                            </w:pPr>
                            <w:r>
                              <w:t>Råvara för gasproduktion och om råvaran utgörs av restprodukt eller avfall</w:t>
                            </w:r>
                          </w:p>
                          <w:p w14:paraId="4BD8F053" w14:textId="2E347FBA" w:rsidR="0049460F" w:rsidRDefault="0049460F" w:rsidP="004A2EF6">
                            <w:pPr>
                              <w:pStyle w:val="Liststycke"/>
                              <w:numPr>
                                <w:ilvl w:val="0"/>
                                <w:numId w:val="17"/>
                              </w:numPr>
                            </w:pPr>
                            <w:r>
                              <w:t>Ursprungsland</w:t>
                            </w:r>
                          </w:p>
                          <w:p w14:paraId="325C6C67" w14:textId="621C0CCB" w:rsidR="0049460F" w:rsidRDefault="0049460F" w:rsidP="004A2EF6">
                            <w:pPr>
                              <w:pStyle w:val="Liststycke"/>
                              <w:numPr>
                                <w:ilvl w:val="0"/>
                                <w:numId w:val="17"/>
                              </w:numPr>
                            </w:pPr>
                            <w:r>
                              <w:t>Växthusgasutsläpp (om det föreligger krav på minskade växthusgasutsläpp)</w:t>
                            </w:r>
                          </w:p>
                          <w:p w14:paraId="76EC9A7A" w14:textId="27169C50" w:rsidR="0049460F" w:rsidRDefault="0049460F" w:rsidP="004A2EF6">
                            <w:pPr>
                              <w:pStyle w:val="Liststycke"/>
                              <w:numPr>
                                <w:ilvl w:val="0"/>
                                <w:numId w:val="17"/>
                              </w:numPr>
                            </w:pPr>
                            <w:r>
                              <w:t>Energiinnehåll (metanhalt, MWh/kWh per kg eller Nm</w:t>
                            </w:r>
                            <w:r w:rsidRPr="00010762">
                              <w:rPr>
                                <w:vertAlign w:val="superscript"/>
                              </w:rPr>
                              <w:t>3</w:t>
                            </w:r>
                            <w:r>
                              <w:t>)</w:t>
                            </w:r>
                          </w:p>
                          <w:p w14:paraId="4F6839EA" w14:textId="2D75D1E5" w:rsidR="0049460F" w:rsidRDefault="0049460F" w:rsidP="004A2EF6">
                            <w:pPr>
                              <w:pStyle w:val="Liststycke"/>
                              <w:numPr>
                                <w:ilvl w:val="0"/>
                                <w:numId w:val="17"/>
                              </w:numPr>
                            </w:pPr>
                            <w:r>
                              <w:t xml:space="preserve">Om växthusgasutsläpp anges som faktisk beräknade eller som normalvärde </w:t>
                            </w:r>
                          </w:p>
                          <w:p w14:paraId="6524E038" w14:textId="04801460" w:rsidR="0049460F" w:rsidRDefault="0049460F" w:rsidP="004A2EF6">
                            <w:pPr>
                              <w:pStyle w:val="Liststycke"/>
                              <w:numPr>
                                <w:ilvl w:val="0"/>
                                <w:numId w:val="17"/>
                              </w:numPr>
                            </w:pPr>
                            <w:r>
                              <w:t xml:space="preserve">Eventuell certifiering </w:t>
                            </w:r>
                          </w:p>
                          <w:p w14:paraId="0223D8E9" w14:textId="3925A071" w:rsidR="0049460F" w:rsidRDefault="0049460F" w:rsidP="004E64CB">
                            <w:r>
                              <w:t>Om inkommande gas utgörs av olika partier (gas med olika hållbarhetsdata) sammanställs mängd gas av respektive parti med dess hållbarhetsdata.</w:t>
                            </w:r>
                          </w:p>
                          <w:p w14:paraId="6EA56ECB" w14:textId="1C18E55D" w:rsidR="0049460F" w:rsidRDefault="0049460F" w:rsidP="004E64CB">
                            <w:r>
                              <w:t xml:space="preserve">Om bränsle levereras till anläggningen med lastbil ska detta beskrivas så att underlag finns för eventuell beräkning av utsläpp från transporterna. Detta är inte aktuellt i de fall växthusgasutsläppen är inräknade i de växthusgasutsläpp som leverantören av biobränslet redovisar. </w:t>
                            </w:r>
                          </w:p>
                          <w:p w14:paraId="6CC997E7" w14:textId="2F97E8C2" w:rsidR="0049460F" w:rsidRDefault="0049460F" w:rsidP="00FC5D6E">
                            <w:r>
                              <w:t>Av beskrivningen av anläggningen och bränsle som används ska det framgå om det föreligger krav på växthusgasminskning eller inte. I ”</w:t>
                            </w:r>
                            <w:r w:rsidRPr="00C21007">
                              <w:t>Lag om hållbarhetskriterier för biodrivmedel och biobränslen</w:t>
                            </w:r>
                            <w:r>
                              <w:t xml:space="preserve">”, </w:t>
                            </w:r>
                            <w:r w:rsidRPr="00C21007">
                              <w:t>SFS 2021:668</w:t>
                            </w:r>
                            <w:r>
                              <w:t xml:space="preserve">, 2 kap. </w:t>
                            </w:r>
                            <w:r w:rsidRPr="00C21007">
                              <w:t>1 a §</w:t>
                            </w:r>
                            <w:r>
                              <w:t xml:space="preserve">, anges att utsläppen ska </w:t>
                            </w:r>
                            <w:r w:rsidRPr="00C21007">
                              <w:t>understig</w:t>
                            </w:r>
                            <w:r>
                              <w:t>a</w:t>
                            </w:r>
                            <w:r w:rsidRPr="00C21007">
                              <w:t xml:space="preserve"> de utsläpp som användningen av fossila bränslen hade gett, med</w:t>
                            </w:r>
                          </w:p>
                          <w:p w14:paraId="0CD55784" w14:textId="77777777" w:rsidR="0049460F" w:rsidRDefault="0049460F" w:rsidP="00FC5D6E">
                            <w:r w:rsidRPr="00355F48">
                              <w:t xml:space="preserve">1. minst 70 procent, om anläggningen där biobränslet används har tagits i drift efter den 31 december 2020, och </w:t>
                            </w:r>
                          </w:p>
                          <w:p w14:paraId="6F8B1EF8" w14:textId="77777777" w:rsidR="0049460F" w:rsidRDefault="0049460F" w:rsidP="00FC5D6E">
                            <w:r w:rsidRPr="00355F48">
                              <w:t>2. minst 80 procent, om anläggningen där biobränslet används har tagits i drift efter den 31 december 2025.</w:t>
                            </w:r>
                          </w:p>
                          <w:p w14:paraId="7A203D05" w14:textId="49943BBF" w:rsidR="0049460F" w:rsidRDefault="0049460F" w:rsidP="004E64CB">
                            <w:r>
                              <w:t xml:space="preserve">I det följande ges exempel på beskrivningar av verksamheter där gasformiga biobränslen används för produktion av el och/eller värme. Exemplen täcker inte alla typer av anläggningar, men kan tjäna som vägledning vid beskrivning av aktuell verksamhet. För produktion av kyla har inget exempel tagits fram, men beskrivna anläggningar för produktion av värme kan användas som utgångspunkt för beskrivningen. </w:t>
                            </w:r>
                          </w:p>
                          <w:p w14:paraId="4DAC2DAA" w14:textId="77777777" w:rsidR="0049460F" w:rsidRDefault="0049460F" w:rsidP="004E64CB"/>
                          <w:p w14:paraId="28C4610C" w14:textId="77777777" w:rsidR="0049460F" w:rsidRDefault="0049460F" w:rsidP="004E64CB"/>
                          <w:p w14:paraId="384A079C" w14:textId="77777777" w:rsidR="0049460F" w:rsidRDefault="0049460F" w:rsidP="004E64CB"/>
                          <w:p w14:paraId="5E766B84" w14:textId="2E32FF37" w:rsidR="0049460F" w:rsidRDefault="0049460F" w:rsidP="004E64CB"/>
                          <w:p w14:paraId="000788E3" w14:textId="77777777" w:rsidR="0049460F" w:rsidRDefault="0049460F" w:rsidP="004E64CB"/>
                        </w:txbxContent>
                      </wps:txbx>
                      <wps:bodyPr rot="0" vert="horz" wrap="square" lIns="91440" tIns="45720" rIns="91440" bIns="45720" anchor="t" anchorCtr="0">
                        <a:noAutofit/>
                      </wps:bodyPr>
                    </wps:wsp>
                  </a:graphicData>
                </a:graphic>
              </wp:inline>
            </w:drawing>
          </mc:Choice>
          <mc:Fallback>
            <w:pict>
              <v:shape w14:anchorId="466D5A85" id="_x0000_s1032" type="#_x0000_t202" style="width:449.45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" fillcolor="#d6e3bc [1302]">
                <v:fill opacity="32896f"/>
                <v:textbox>
                  <w:txbxContent>
                    <w:p w14:paraId="723B0D34" w14:textId="77777777" w:rsidR="0049460F" w:rsidRDefault="0049460F" w:rsidP="004E64CB">
                      <w:r>
                        <w:rPr>
                          <w:b/>
                          <w:bCs/>
                        </w:rPr>
                        <w:t>Anvisning</w:t>
                      </w:r>
                    </w:p>
                    <w:p w14:paraId="255FCB14" w14:textId="1C020826" w:rsidR="0049460F" w:rsidRDefault="0049460F" w:rsidP="004E64CB">
                      <w:r>
                        <w:t>Beskrivningen av verksamheten ska vara övergripande och visa enheter som ingår i företagets/bolagets användning av biobränsle för produktion av el, värme eller kyla. Viktigt att det av beskrivningen framgår placering av mätpunkter för inkommande bränsle, eventuella lager och mätpunkter för leverans och/eller användning av el, värme eller kyla som producerats av biobränslet. Data från mätpunkterna är underlag som behövs för inmatning i Excel-verktyget HBK - El och Värme. Utöver mängd använt bränsle ska hållbarhetsdata för inkommande gas minst omfatta:</w:t>
                      </w:r>
                    </w:p>
                    <w:p w14:paraId="04D5360B" w14:textId="47875FC7" w:rsidR="0049460F" w:rsidRDefault="0049460F" w:rsidP="004A2EF6">
                      <w:pPr>
                        <w:pStyle w:val="Liststycke"/>
                        <w:numPr>
                          <w:ilvl w:val="0"/>
                          <w:numId w:val="17"/>
                        </w:numPr>
                      </w:pPr>
                      <w:r>
                        <w:t>Bränslekategori (Biogas, Biogasol, DME och andra gasformiga bränslen)</w:t>
                      </w:r>
                    </w:p>
                    <w:p w14:paraId="0AE79340" w14:textId="6E3F111A" w:rsidR="0049460F" w:rsidRDefault="0049460F" w:rsidP="00EE35C3">
                      <w:pPr>
                        <w:pStyle w:val="Liststycke"/>
                        <w:numPr>
                          <w:ilvl w:val="0"/>
                          <w:numId w:val="17"/>
                        </w:numPr>
                      </w:pPr>
                      <w:r>
                        <w:t>Råvara för gasproduktion och om råvaran utgörs av restprodukt eller avfall</w:t>
                      </w:r>
                    </w:p>
                    <w:p w14:paraId="4BD8F053" w14:textId="2E347FBA" w:rsidR="0049460F" w:rsidRDefault="0049460F" w:rsidP="004A2EF6">
                      <w:pPr>
                        <w:pStyle w:val="Liststycke"/>
                        <w:numPr>
                          <w:ilvl w:val="0"/>
                          <w:numId w:val="17"/>
                        </w:numPr>
                      </w:pPr>
                      <w:r>
                        <w:t>Ursprungsland</w:t>
                      </w:r>
                    </w:p>
                    <w:p w14:paraId="325C6C67" w14:textId="621C0CCB" w:rsidR="0049460F" w:rsidRDefault="0049460F" w:rsidP="004A2EF6">
                      <w:pPr>
                        <w:pStyle w:val="Liststycke"/>
                        <w:numPr>
                          <w:ilvl w:val="0"/>
                          <w:numId w:val="17"/>
                        </w:numPr>
                      </w:pPr>
                      <w:r>
                        <w:t>Växthusgasutsläpp (om det föreligger krav på minskade växthusgasutsläpp)</w:t>
                      </w:r>
                    </w:p>
                    <w:p w14:paraId="76EC9A7A" w14:textId="27169C50" w:rsidR="0049460F" w:rsidRDefault="0049460F" w:rsidP="004A2EF6">
                      <w:pPr>
                        <w:pStyle w:val="Liststycke"/>
                        <w:numPr>
                          <w:ilvl w:val="0"/>
                          <w:numId w:val="17"/>
                        </w:numPr>
                      </w:pPr>
                      <w:r>
                        <w:t>Energiinnehåll (metanhalt, MWh/kWh per kg eller Nm</w:t>
                      </w:r>
                      <w:r w:rsidRPr="00010762">
                        <w:rPr>
                          <w:vertAlign w:val="superscript"/>
                        </w:rPr>
                        <w:t>3</w:t>
                      </w:r>
                      <w:r>
                        <w:t>)</w:t>
                      </w:r>
                    </w:p>
                    <w:p w14:paraId="4F6839EA" w14:textId="2D75D1E5" w:rsidR="0049460F" w:rsidRDefault="0049460F" w:rsidP="004A2EF6">
                      <w:pPr>
                        <w:pStyle w:val="Liststycke"/>
                        <w:numPr>
                          <w:ilvl w:val="0"/>
                          <w:numId w:val="17"/>
                        </w:numPr>
                      </w:pPr>
                      <w:r>
                        <w:t xml:space="preserve">Om växthusgasutsläpp anges som faktisk beräknade eller som normalvärde </w:t>
                      </w:r>
                    </w:p>
                    <w:p w14:paraId="6524E038" w14:textId="04801460" w:rsidR="0049460F" w:rsidRDefault="0049460F" w:rsidP="004A2EF6">
                      <w:pPr>
                        <w:pStyle w:val="Liststycke"/>
                        <w:numPr>
                          <w:ilvl w:val="0"/>
                          <w:numId w:val="17"/>
                        </w:numPr>
                      </w:pPr>
                      <w:r>
                        <w:t xml:space="preserve">Eventuell certifiering </w:t>
                      </w:r>
                    </w:p>
                    <w:p w14:paraId="0223D8E9" w14:textId="3925A071" w:rsidR="0049460F" w:rsidRDefault="0049460F" w:rsidP="004E64CB">
                      <w:r>
                        <w:t>Om inkommande gas utgörs av olika partier (gas med olika hållbarhetsdata) sammanställs mängd gas av respektive parti med dess hållbarhetsdata.</w:t>
                      </w:r>
                    </w:p>
                    <w:p w14:paraId="6EA56ECB" w14:textId="1C18E55D" w:rsidR="0049460F" w:rsidRDefault="0049460F" w:rsidP="004E64CB">
                      <w:r>
                        <w:t xml:space="preserve">Om bränsle levereras till anläggningen med lastbil ska detta beskrivas så att underlag finns för eventuell beräkning av utsläpp från transporterna. Detta är inte aktuellt i de fall växthusgasutsläppen är inräknade i de växthusgasutsläpp som leverantören av biobränslet redovisar. </w:t>
                      </w:r>
                    </w:p>
                    <w:p w14:paraId="6CC997E7" w14:textId="2F97E8C2" w:rsidR="0049460F" w:rsidRDefault="0049460F" w:rsidP="00FC5D6E">
                      <w:r>
                        <w:t>Av beskrivningen av anläggningen och bränsle som används ska det framgå om det föreligger krav på växthusgasminskning eller inte. I ”</w:t>
                      </w:r>
                      <w:r w:rsidRPr="00C21007">
                        <w:t>Lag om hållbarhetskriterier för biodrivmedel och biobränslen</w:t>
                      </w:r>
                      <w:r>
                        <w:t xml:space="preserve">”, </w:t>
                      </w:r>
                      <w:r w:rsidRPr="00C21007">
                        <w:t>SFS 2021:668</w:t>
                      </w:r>
                      <w:r>
                        <w:t xml:space="preserve">, 2 kap. </w:t>
                      </w:r>
                      <w:r w:rsidRPr="00C21007">
                        <w:t>1 a §</w:t>
                      </w:r>
                      <w:r>
                        <w:t xml:space="preserve">, anges att utsläppen ska </w:t>
                      </w:r>
                      <w:r w:rsidRPr="00C21007">
                        <w:t>understig</w:t>
                      </w:r>
                      <w:r>
                        <w:t>a</w:t>
                      </w:r>
                      <w:r w:rsidRPr="00C21007">
                        <w:t xml:space="preserve"> de utsläpp som användningen av fossila bränslen hade gett, med</w:t>
                      </w:r>
                    </w:p>
                    <w:p w14:paraId="0CD55784" w14:textId="77777777" w:rsidR="0049460F" w:rsidRDefault="0049460F" w:rsidP="00FC5D6E">
                      <w:r w:rsidRPr="00355F48">
                        <w:t xml:space="preserve">1. minst 70 procent, om anläggningen där biobränslet används har tagits i drift efter den 31 december 2020, och </w:t>
                      </w:r>
                    </w:p>
                    <w:p w14:paraId="6F8B1EF8" w14:textId="77777777" w:rsidR="0049460F" w:rsidRDefault="0049460F" w:rsidP="00FC5D6E">
                      <w:r w:rsidRPr="00355F48">
                        <w:t>2. minst 80 procent, om anläggningen där biobränslet används har tagits i drift efter den 31 december 2025.</w:t>
                      </w:r>
                    </w:p>
                    <w:p w14:paraId="7A203D05" w14:textId="49943BBF" w:rsidR="0049460F" w:rsidRDefault="0049460F" w:rsidP="004E64CB">
                      <w:r>
                        <w:t xml:space="preserve">I det följande ges exempel på beskrivningar av verksamheter där gasformiga biobränslen används för produktion av el och/eller värme. Exemplen täcker inte alla typer av anläggningar, men kan tjäna som vägledning vid beskrivning av aktuell verksamhet. För produktion av kyla har inget exempel tagits fram, men beskrivna anläggningar för produktion av värme kan användas som utgångspunkt för beskrivningen. </w:t>
                      </w:r>
                    </w:p>
                    <w:p w14:paraId="4DAC2DAA" w14:textId="77777777" w:rsidR="0049460F" w:rsidRDefault="0049460F" w:rsidP="004E64CB"/>
                    <w:p w14:paraId="28C4610C" w14:textId="77777777" w:rsidR="0049460F" w:rsidRDefault="0049460F" w:rsidP="004E64CB"/>
                    <w:p w14:paraId="384A079C" w14:textId="77777777" w:rsidR="0049460F" w:rsidRDefault="0049460F" w:rsidP="004E64CB"/>
                    <w:p w14:paraId="5E766B84" w14:textId="2E32FF37" w:rsidR="0049460F" w:rsidRDefault="0049460F" w:rsidP="004E64CB"/>
                    <w:p w14:paraId="000788E3" w14:textId="77777777" w:rsidR="0049460F" w:rsidRDefault="0049460F" w:rsidP="004E64CB"/>
                  </w:txbxContent>
                </v:textbox>
                <w10:anchorlock/>
              </v:shape>
            </w:pict>
          </mc:Fallback>
        </mc:AlternateContent>
      </w:r>
    </w:p>
    <w:p w14:paraId="35668130" w14:textId="77777777" w:rsidR="004E64CB" w:rsidRDefault="004E64CB" w:rsidP="004E64CB"/>
    <w:p w14:paraId="4C42779E" w14:textId="77777777" w:rsidR="00E11ECE" w:rsidRDefault="00E11ECE">
      <w:pPr>
        <w:spacing w:before="0" w:after="200" w:line="276" w:lineRule="auto"/>
        <w:rPr>
          <w:b/>
          <w:bCs/>
        </w:rPr>
      </w:pPr>
      <w:r>
        <w:rPr>
          <w:b/>
          <w:bCs/>
        </w:rPr>
        <w:br w:type="page"/>
      </w:r>
    </w:p>
    <w:p w14:paraId="3876D89E" w14:textId="71C922A1" w:rsidR="004E64CB" w:rsidRPr="0089096A" w:rsidRDefault="004E64CB" w:rsidP="004E64CB">
      <w:pPr>
        <w:rPr>
          <w:b/>
          <w:bCs/>
        </w:rPr>
      </w:pPr>
      <w:r w:rsidRPr="0089096A">
        <w:rPr>
          <w:b/>
          <w:bCs/>
        </w:rPr>
        <w:t>Exempeltext</w:t>
      </w:r>
      <w:r w:rsidR="00BF6CE5">
        <w:rPr>
          <w:b/>
          <w:bCs/>
        </w:rPr>
        <w:t xml:space="preserve"> vid </w:t>
      </w:r>
      <w:r w:rsidR="007901F4">
        <w:rPr>
          <w:b/>
          <w:bCs/>
        </w:rPr>
        <w:t>produktion av fjärrvärme</w:t>
      </w:r>
    </w:p>
    <w:p w14:paraId="6DE31D05" w14:textId="77777777" w:rsidR="00EF1A6F" w:rsidRDefault="00E72E94" w:rsidP="004E64CB">
      <w:r>
        <w:t xml:space="preserve">Anläggningen utgörs av två gaspannor, vardera med en installerad effekt av 3 MW som levererar värme till det lokala fjärrvärmenätet. Som bränsle används </w:t>
      </w:r>
      <w:r w:rsidR="00FC3BA6">
        <w:t>biogas som levereras via naturgasnätet</w:t>
      </w:r>
      <w:r w:rsidR="0055636A">
        <w:t xml:space="preserve"> enligt gröngasprincipen</w:t>
      </w:r>
      <w:r>
        <w:t>.</w:t>
      </w:r>
      <w:r w:rsidR="009B7E5D" w:rsidRPr="009B7E5D">
        <w:t xml:space="preserve"> </w:t>
      </w:r>
      <w:r w:rsidR="009B7E5D">
        <w:t xml:space="preserve">Gas köps endast från leverantörer med hållbarhetsbesked och </w:t>
      </w:r>
      <w:r w:rsidR="007876D9">
        <w:t xml:space="preserve">är producerad av avfall </w:t>
      </w:r>
      <w:r w:rsidR="00FC3BA6">
        <w:t xml:space="preserve">alternativt </w:t>
      </w:r>
      <w:r w:rsidR="007876D9">
        <w:t>restprodukter</w:t>
      </w:r>
      <w:r w:rsidR="009B7E5D">
        <w:t xml:space="preserve">. </w:t>
      </w:r>
    </w:p>
    <w:p w14:paraId="65AA8EF7" w14:textId="1B8AE2B1" w:rsidR="007876D9" w:rsidRDefault="00E11ECE" w:rsidP="004E64CB">
      <w:r>
        <w:t xml:space="preserve">Anläggningen togs i drift </w:t>
      </w:r>
      <w:r w:rsidR="00923750">
        <w:t xml:space="preserve">(började använda biobränsle) </w:t>
      </w:r>
      <w:r w:rsidR="00E92D28">
        <w:t>202</w:t>
      </w:r>
      <w:r w:rsidR="00EF1A6F">
        <w:t>1</w:t>
      </w:r>
      <w:r>
        <w:t>-XX-XX och v</w:t>
      </w:r>
      <w:r w:rsidR="00FC3BA6">
        <w:t xml:space="preserve">erksamheten </w:t>
      </w:r>
      <w:r w:rsidR="007876D9">
        <w:t xml:space="preserve">omfattas av krav </w:t>
      </w:r>
      <w:r w:rsidR="00EF1A6F">
        <w:t>på minskning av</w:t>
      </w:r>
      <w:r w:rsidR="007876D9">
        <w:t xml:space="preserve"> växthusgasutsläpp</w:t>
      </w:r>
      <w:r w:rsidR="00EF1A6F">
        <w:t xml:space="preserve"> med minst 70% jämfört med användning av fossila bränslen</w:t>
      </w:r>
      <w:r w:rsidR="007876D9">
        <w:t xml:space="preserve">. </w:t>
      </w:r>
    </w:p>
    <w:p w14:paraId="23C6C1AE" w14:textId="384AF5E1" w:rsidR="008E2B60" w:rsidRDefault="008E2B60" w:rsidP="004E64CB">
      <w:r>
        <w:t>Anläggningen har ett datoriserat drift</w:t>
      </w:r>
      <w:r w:rsidR="009B7E5D">
        <w:t>-</w:t>
      </w:r>
      <w:r>
        <w:t xml:space="preserve"> och övervakningssystem. I systemet loggas mätvärden från givare och mätare för uppföljning </w:t>
      </w:r>
      <w:r w:rsidR="00E92D28">
        <w:t xml:space="preserve">av </w:t>
      </w:r>
      <w:r>
        <w:t xml:space="preserve">driften. </w:t>
      </w:r>
      <w:r w:rsidR="00121CD5">
        <w:t xml:space="preserve">Mätvärden från driftsystemet överförs </w:t>
      </w:r>
      <w:r w:rsidR="009B7E5D">
        <w:t xml:space="preserve">regelbundet </w:t>
      </w:r>
      <w:r w:rsidR="00121CD5">
        <w:t xml:space="preserve">till </w:t>
      </w:r>
      <w:r w:rsidR="009B7E5D">
        <w:t xml:space="preserve">ett </w:t>
      </w:r>
      <w:r w:rsidR="00121CD5">
        <w:t>överordna</w:t>
      </w:r>
      <w:r w:rsidR="009B7E5D">
        <w:t>t</w:t>
      </w:r>
      <w:r w:rsidR="00121CD5">
        <w:t xml:space="preserve"> system och sammanställs </w:t>
      </w:r>
      <w:r w:rsidR="00F17E73">
        <w:t xml:space="preserve">där till </w:t>
      </w:r>
      <w:r>
        <w:t>underlag för rapportering</w:t>
      </w:r>
      <w:r w:rsidR="00F17E73">
        <w:t xml:space="preserve"> enligt föreskrift</w:t>
      </w:r>
      <w:r>
        <w:t>.</w:t>
      </w:r>
      <w:r w:rsidR="00121CD5">
        <w:t xml:space="preserve"> </w:t>
      </w:r>
    </w:p>
    <w:p w14:paraId="67485A61" w14:textId="77777777" w:rsidR="00E72E94" w:rsidRPr="0089096A" w:rsidRDefault="00E72E94" w:rsidP="004E64CB"/>
    <w:p w14:paraId="1CD64729" w14:textId="7A5405E8" w:rsidR="00E72E94" w:rsidRDefault="005A5540" w:rsidP="00E72E94">
      <w:r>
        <w:object w:dxaOrig="8041" w:dyaOrig="4590" w14:anchorId="5041D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pt;height:234.8pt" o:ole="">
            <v:imagedata r:id="rId19" o:title=""/>
          </v:shape>
          <o:OLEObject Type="Embed" ProgID="Visio.Drawing.15" ShapeID="_x0000_i1025" DrawAspect="Content" ObjectID="_1692172504" r:id="rId20"/>
        </w:object>
      </w:r>
    </w:p>
    <w:p w14:paraId="2380F6ED" w14:textId="450A372A" w:rsidR="004E64CB" w:rsidRDefault="004E64CB" w:rsidP="004E64CB">
      <w:pPr>
        <w:spacing w:before="0" w:after="200" w:line="276" w:lineRule="auto"/>
      </w:pPr>
      <w:r>
        <w:rPr>
          <w:noProof/>
          <w:lang w:eastAsia="sv-SE"/>
        </w:rPr>
        <mc:AlternateContent>
          <mc:Choice Requires="wps">
            <w:drawing>
              <wp:inline distT="0" distB="0" distL="0" distR="0" wp14:anchorId="19A92758" wp14:editId="54D961DE">
                <wp:extent cx="5412403" cy="635"/>
                <wp:effectExtent l="0" t="0" r="0" b="0"/>
                <wp:docPr id="280" name="Textruta 280"/>
                <wp:cNvGraphicFramePr/>
                <a:graphic xmlns:a="http://schemas.openxmlformats.org/drawingml/2006/main">
                  <a:graphicData uri="http://schemas.microsoft.com/office/word/2010/wordprocessingShape">
                    <wps:wsp>
                      <wps:cNvSpPr txBox="1"/>
                      <wps:spPr>
                        <a:xfrm>
                          <a:off x="0" y="0"/>
                          <a:ext cx="5412403" cy="635"/>
                        </a:xfrm>
                        <a:prstGeom prst="rect">
                          <a:avLst/>
                        </a:prstGeom>
                        <a:solidFill>
                          <a:prstClr val="white"/>
                        </a:solidFill>
                        <a:ln>
                          <a:noFill/>
                        </a:ln>
                      </wps:spPr>
                      <wps:txbx>
                        <w:txbxContent>
                          <w:p w14:paraId="7B5B2206" w14:textId="743C978B" w:rsidR="0049460F" w:rsidRPr="00CC6D11" w:rsidRDefault="0049460F" w:rsidP="004E64CB">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som producerar värme till fjärrvärmenätet.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19A92758" id="Textruta 280" o:spid="_x0000_s1033" type="#_x0000_t202" style="width:426.1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" stroked="f">
                <v:textbox style="mso-fit-shape-to-text:t" inset="0,0,0,0">
                  <w:txbxContent>
                    <w:p w14:paraId="7B5B2206" w14:textId="743C978B" w:rsidR="0049460F" w:rsidRPr="00CC6D11" w:rsidRDefault="0049460F" w:rsidP="004E64CB">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som producerar värme till fjärrvärmenätet. Markerade enheter ingår i tillämpningen av kontrollsystemet</w:t>
                      </w:r>
                      <w:r w:rsidRPr="00AC5209">
                        <w:rPr>
                          <w:color w:val="000000" w:themeColor="text1"/>
                        </w:rPr>
                        <w:t xml:space="preserve">. </w:t>
                      </w:r>
                    </w:p>
                  </w:txbxContent>
                </v:textbox>
                <w10:anchorlock/>
              </v:shape>
            </w:pict>
          </mc:Fallback>
        </mc:AlternateContent>
      </w:r>
    </w:p>
    <w:p w14:paraId="739130FA" w14:textId="140958E4" w:rsidR="0023795D" w:rsidRPr="00227D68" w:rsidRDefault="0023795D" w:rsidP="0023795D">
      <w:pPr>
        <w:rPr>
          <w:b/>
          <w:bCs/>
        </w:rPr>
      </w:pPr>
      <w:r w:rsidRPr="00227D68">
        <w:rPr>
          <w:b/>
          <w:bCs/>
        </w:rPr>
        <w:t xml:space="preserve">Indata till Excelverktyget HBK </w:t>
      </w:r>
      <w:r>
        <w:rPr>
          <w:b/>
          <w:bCs/>
        </w:rPr>
        <w:t xml:space="preserve">El och </w:t>
      </w:r>
      <w:r w:rsidR="00245004">
        <w:rPr>
          <w:b/>
          <w:bCs/>
        </w:rPr>
        <w:t>V</w:t>
      </w:r>
      <w:r>
        <w:rPr>
          <w:b/>
          <w:bCs/>
        </w:rPr>
        <w:t>ärme</w:t>
      </w: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1696"/>
        <w:gridCol w:w="4253"/>
        <w:gridCol w:w="3260"/>
      </w:tblGrid>
      <w:tr w:rsidR="0023795D" w:rsidRPr="00914C8C" w14:paraId="43C38A8E" w14:textId="77777777" w:rsidTr="00E75BAF">
        <w:tc>
          <w:tcPr>
            <w:tcW w:w="1696" w:type="dxa"/>
          </w:tcPr>
          <w:p w14:paraId="2410D844" w14:textId="77777777" w:rsidR="0023795D" w:rsidRPr="00914C8C" w:rsidRDefault="0023795D" w:rsidP="0049460F">
            <w:pPr>
              <w:pStyle w:val="Textruta"/>
              <w:jc w:val="left"/>
              <w:rPr>
                <w:b/>
                <w:bCs/>
              </w:rPr>
            </w:pPr>
            <w:r w:rsidRPr="00914C8C">
              <w:rPr>
                <w:b/>
                <w:bCs/>
              </w:rPr>
              <w:t>Mätpunkt</w:t>
            </w:r>
          </w:p>
        </w:tc>
        <w:tc>
          <w:tcPr>
            <w:tcW w:w="4253" w:type="dxa"/>
          </w:tcPr>
          <w:p w14:paraId="35455C7B" w14:textId="77777777" w:rsidR="0023795D" w:rsidRPr="00914C8C" w:rsidRDefault="0023795D" w:rsidP="0049460F">
            <w:pPr>
              <w:pStyle w:val="Textruta"/>
              <w:jc w:val="left"/>
              <w:rPr>
                <w:b/>
                <w:bCs/>
              </w:rPr>
            </w:pPr>
            <w:r w:rsidRPr="00914C8C">
              <w:rPr>
                <w:b/>
                <w:bCs/>
              </w:rPr>
              <w:t>Data</w:t>
            </w:r>
          </w:p>
        </w:tc>
        <w:tc>
          <w:tcPr>
            <w:tcW w:w="3260" w:type="dxa"/>
          </w:tcPr>
          <w:p w14:paraId="40F9A1DE" w14:textId="77777777" w:rsidR="0023795D" w:rsidRPr="00914C8C" w:rsidRDefault="0023795D" w:rsidP="0049460F">
            <w:pPr>
              <w:pStyle w:val="Textruta"/>
              <w:jc w:val="left"/>
              <w:rPr>
                <w:b/>
                <w:bCs/>
              </w:rPr>
            </w:pPr>
            <w:r>
              <w:rPr>
                <w:b/>
                <w:bCs/>
              </w:rPr>
              <w:t>Källa</w:t>
            </w:r>
          </w:p>
        </w:tc>
      </w:tr>
      <w:tr w:rsidR="0023795D" w:rsidRPr="00914C8C" w14:paraId="32B7695B" w14:textId="77777777" w:rsidTr="00E75BAF">
        <w:tc>
          <w:tcPr>
            <w:tcW w:w="1696" w:type="dxa"/>
          </w:tcPr>
          <w:p w14:paraId="3FA7394F" w14:textId="1E256326" w:rsidR="0023795D" w:rsidRDefault="00E72E94" w:rsidP="0049460F">
            <w:pPr>
              <w:pStyle w:val="Textruta"/>
              <w:jc w:val="left"/>
            </w:pPr>
            <w:r>
              <w:t>MP</w:t>
            </w:r>
            <w:r w:rsidR="008E2B60">
              <w:t xml:space="preserve"> </w:t>
            </w:r>
            <w:r>
              <w:t>1</w:t>
            </w:r>
          </w:p>
        </w:tc>
        <w:tc>
          <w:tcPr>
            <w:tcW w:w="4253" w:type="dxa"/>
          </w:tcPr>
          <w:p w14:paraId="0D4E6FBB" w14:textId="49AD5F3B" w:rsidR="0023795D" w:rsidRDefault="00E72E94" w:rsidP="0049460F">
            <w:pPr>
              <w:pStyle w:val="Textruta"/>
              <w:jc w:val="left"/>
            </w:pPr>
            <w:r>
              <w:t>Hållbarhetsdata för inköpt gas</w:t>
            </w:r>
            <w:r w:rsidR="00121CD5">
              <w:t xml:space="preserve"> enligt omfattning som krävs för rapportering</w:t>
            </w:r>
            <w:r w:rsidR="00E75B2C">
              <w:t xml:space="preserve"> </w:t>
            </w:r>
          </w:p>
        </w:tc>
        <w:tc>
          <w:tcPr>
            <w:tcW w:w="3260" w:type="dxa"/>
          </w:tcPr>
          <w:p w14:paraId="15211F38" w14:textId="5C8F1F3A" w:rsidR="0023795D" w:rsidRDefault="00E72E94" w:rsidP="0049460F">
            <w:pPr>
              <w:pStyle w:val="Textruta"/>
              <w:jc w:val="left"/>
            </w:pPr>
            <w:r>
              <w:t>Underlag från leverantören</w:t>
            </w:r>
          </w:p>
        </w:tc>
      </w:tr>
      <w:tr w:rsidR="008E2B60" w:rsidRPr="00914C8C" w14:paraId="77958531" w14:textId="77777777" w:rsidTr="00E75BAF">
        <w:tc>
          <w:tcPr>
            <w:tcW w:w="1696" w:type="dxa"/>
          </w:tcPr>
          <w:p w14:paraId="7D99972D" w14:textId="1B59625A" w:rsidR="008E2B60" w:rsidRDefault="008E2B60" w:rsidP="008E2B60">
            <w:pPr>
              <w:pStyle w:val="Textruta"/>
              <w:jc w:val="left"/>
            </w:pPr>
            <w:r>
              <w:t>MP 2</w:t>
            </w:r>
          </w:p>
        </w:tc>
        <w:tc>
          <w:tcPr>
            <w:tcW w:w="4253" w:type="dxa"/>
          </w:tcPr>
          <w:p w14:paraId="08498EC4" w14:textId="78FE5B46" w:rsidR="008E2B60" w:rsidRDefault="008E2B60" w:rsidP="008E2B60">
            <w:pPr>
              <w:pStyle w:val="Textruta"/>
              <w:jc w:val="left"/>
            </w:pPr>
            <w:r>
              <w:t>Mängd gas som eldas i panna 1, MWh</w:t>
            </w:r>
          </w:p>
        </w:tc>
        <w:tc>
          <w:tcPr>
            <w:tcW w:w="3260" w:type="dxa"/>
          </w:tcPr>
          <w:p w14:paraId="08F69A99" w14:textId="748C6583" w:rsidR="008E2B60" w:rsidRDefault="008E2B60" w:rsidP="008E2B60">
            <w:pPr>
              <w:pStyle w:val="Textruta"/>
              <w:jc w:val="left"/>
            </w:pPr>
            <w:r>
              <w:t>Flödesmätare</w:t>
            </w:r>
          </w:p>
        </w:tc>
      </w:tr>
      <w:tr w:rsidR="008E2B60" w:rsidRPr="00914C8C" w14:paraId="46B327E1" w14:textId="77777777" w:rsidTr="00E75BAF">
        <w:tc>
          <w:tcPr>
            <w:tcW w:w="1696" w:type="dxa"/>
          </w:tcPr>
          <w:p w14:paraId="4151A2DF" w14:textId="4F1EDD5A" w:rsidR="008E2B60" w:rsidRPr="00914C8C" w:rsidRDefault="008E2B60" w:rsidP="008E2B60">
            <w:pPr>
              <w:pStyle w:val="Textruta"/>
              <w:jc w:val="left"/>
            </w:pPr>
            <w:r>
              <w:t>MP 3</w:t>
            </w:r>
          </w:p>
        </w:tc>
        <w:tc>
          <w:tcPr>
            <w:tcW w:w="4253" w:type="dxa"/>
          </w:tcPr>
          <w:p w14:paraId="73E2248B" w14:textId="591E16BE" w:rsidR="008E2B60" w:rsidRPr="00914C8C" w:rsidRDefault="008E2B60" w:rsidP="008E2B60">
            <w:pPr>
              <w:pStyle w:val="Textruta"/>
              <w:jc w:val="left"/>
            </w:pPr>
            <w:r>
              <w:t>Mängd gas som eldas i panna 2, MWh</w:t>
            </w:r>
          </w:p>
        </w:tc>
        <w:tc>
          <w:tcPr>
            <w:tcW w:w="3260" w:type="dxa"/>
          </w:tcPr>
          <w:p w14:paraId="45A0D90A" w14:textId="6821952D" w:rsidR="008E2B60" w:rsidRPr="00914C8C" w:rsidRDefault="008E2B60" w:rsidP="008E2B60">
            <w:pPr>
              <w:pStyle w:val="Textruta"/>
              <w:jc w:val="left"/>
            </w:pPr>
            <w:r>
              <w:t>Flödesmätare</w:t>
            </w:r>
          </w:p>
        </w:tc>
      </w:tr>
      <w:tr w:rsidR="008E2B60" w:rsidRPr="00914C8C" w14:paraId="0CA5E604" w14:textId="77777777" w:rsidTr="00E75BAF">
        <w:tc>
          <w:tcPr>
            <w:tcW w:w="1696" w:type="dxa"/>
          </w:tcPr>
          <w:p w14:paraId="620DB502" w14:textId="6E4DC271" w:rsidR="008E2B60" w:rsidRDefault="008E2B60" w:rsidP="008E2B60">
            <w:pPr>
              <w:pStyle w:val="Textruta"/>
              <w:jc w:val="left"/>
            </w:pPr>
            <w:r>
              <w:t>MP 4</w:t>
            </w:r>
          </w:p>
        </w:tc>
        <w:tc>
          <w:tcPr>
            <w:tcW w:w="4253" w:type="dxa"/>
          </w:tcPr>
          <w:p w14:paraId="42E5F880" w14:textId="56399E27" w:rsidR="008E2B60" w:rsidRDefault="008E2B60" w:rsidP="008E2B60">
            <w:pPr>
              <w:pStyle w:val="Textruta"/>
              <w:jc w:val="left"/>
            </w:pPr>
            <w:r>
              <w:t>Mängd värme som levereras till nätet, MWh</w:t>
            </w:r>
          </w:p>
        </w:tc>
        <w:tc>
          <w:tcPr>
            <w:tcW w:w="3260" w:type="dxa"/>
          </w:tcPr>
          <w:p w14:paraId="0B7B1A20" w14:textId="794BA724" w:rsidR="008E2B60" w:rsidRPr="00914C8C" w:rsidRDefault="008E2B60" w:rsidP="008E2B60">
            <w:pPr>
              <w:pStyle w:val="Textruta"/>
              <w:jc w:val="left"/>
            </w:pPr>
            <w:r>
              <w:t>Värmemängdsmätare</w:t>
            </w:r>
          </w:p>
        </w:tc>
      </w:tr>
    </w:tbl>
    <w:p w14:paraId="221AA74E" w14:textId="5A2C619A" w:rsidR="0023795D" w:rsidRDefault="0023795D" w:rsidP="004E64CB">
      <w:pPr>
        <w:spacing w:before="0" w:after="200" w:line="276" w:lineRule="auto"/>
      </w:pPr>
    </w:p>
    <w:p w14:paraId="4D667F71" w14:textId="77777777" w:rsidR="00E11ECE" w:rsidRDefault="00E11ECE">
      <w:pPr>
        <w:spacing w:before="0" w:after="200" w:line="276" w:lineRule="auto"/>
        <w:rPr>
          <w:b/>
          <w:bCs/>
        </w:rPr>
      </w:pPr>
      <w:r>
        <w:rPr>
          <w:b/>
          <w:bCs/>
        </w:rPr>
        <w:br w:type="page"/>
      </w:r>
    </w:p>
    <w:p w14:paraId="60E61953" w14:textId="4341C670" w:rsidR="007876D9" w:rsidRPr="0089096A" w:rsidRDefault="007876D9" w:rsidP="007876D9">
      <w:pPr>
        <w:rPr>
          <w:b/>
          <w:bCs/>
        </w:rPr>
      </w:pPr>
      <w:r w:rsidRPr="0089096A">
        <w:rPr>
          <w:b/>
          <w:bCs/>
        </w:rPr>
        <w:t>Exempeltext</w:t>
      </w:r>
      <w:r>
        <w:rPr>
          <w:b/>
          <w:bCs/>
        </w:rPr>
        <w:t xml:space="preserve"> för anläggning </w:t>
      </w:r>
      <w:r w:rsidR="00121CD5">
        <w:rPr>
          <w:b/>
          <w:bCs/>
        </w:rPr>
        <w:t>där gas används i processen</w:t>
      </w:r>
    </w:p>
    <w:p w14:paraId="105AAC6F" w14:textId="77777777" w:rsidR="00EF1A6F" w:rsidRDefault="007876D9" w:rsidP="009B7E5D">
      <w:r>
        <w:t xml:space="preserve">Anläggningen </w:t>
      </w:r>
      <w:r w:rsidR="009B7E5D">
        <w:t xml:space="preserve">använder gas för uppvärmning av luft som används för torkning av </w:t>
      </w:r>
      <w:proofErr w:type="spellStart"/>
      <w:r w:rsidR="009B7E5D">
        <w:t>xxxx</w:t>
      </w:r>
      <w:proofErr w:type="spellEnd"/>
      <w:r w:rsidR="009B7E5D">
        <w:t xml:space="preserve"> i processen.</w:t>
      </w:r>
      <w:r w:rsidR="00F17E73">
        <w:t xml:space="preserve"> Uppvärmningen av luften sker direkt av brännaren och ger </w:t>
      </w:r>
      <w:r w:rsidR="00245004">
        <w:t xml:space="preserve">därmed </w:t>
      </w:r>
      <w:r w:rsidR="00F17E73">
        <w:t>inga separata rökgaser. Det gör att verkningsgraden är 100%.</w:t>
      </w:r>
      <w:r w:rsidR="009B7E5D">
        <w:t xml:space="preserve"> Figur xx visar schematiskt gaskomponenterna i anläggningen</w:t>
      </w:r>
      <w:r w:rsidR="00F17E73">
        <w:t xml:space="preserve"> där v</w:t>
      </w:r>
      <w:r w:rsidR="009B7E5D">
        <w:t xml:space="preserve">ardera brännaren i anläggningen har en effekt av 1 MW.  </w:t>
      </w:r>
      <w:r w:rsidR="00245004">
        <w:t>B</w:t>
      </w:r>
      <w:r w:rsidR="009B7E5D">
        <w:t xml:space="preserve">ränsle </w:t>
      </w:r>
      <w:r w:rsidR="00245004">
        <w:t xml:space="preserve">till brännarna är </w:t>
      </w:r>
      <w:r w:rsidR="00F17E73">
        <w:t xml:space="preserve">flytande biometan (LBG) </w:t>
      </w:r>
      <w:r w:rsidR="00245004">
        <w:t xml:space="preserve">som </w:t>
      </w:r>
      <w:r w:rsidR="00F17E73">
        <w:t xml:space="preserve">levereras till anläggningen med lastbil och lagras i en </w:t>
      </w:r>
      <w:proofErr w:type="spellStart"/>
      <w:r w:rsidR="00F17E73">
        <w:t>kryotank</w:t>
      </w:r>
      <w:proofErr w:type="spellEnd"/>
      <w:r w:rsidR="00F17E73">
        <w:t xml:space="preserve"> på anläggningen.</w:t>
      </w:r>
      <w:r w:rsidR="009B7E5D">
        <w:t xml:space="preserve"> Gasen </w:t>
      </w:r>
      <w:r w:rsidR="006E0DAD">
        <w:t xml:space="preserve">köps endast från leverantörer med hållbarhetsbesked och </w:t>
      </w:r>
      <w:r w:rsidR="009B7E5D">
        <w:t>är producerad av avfall alternativt restprodukter</w:t>
      </w:r>
      <w:r w:rsidR="00245004">
        <w:t xml:space="preserve">. </w:t>
      </w:r>
    </w:p>
    <w:p w14:paraId="4FF9ABD8" w14:textId="00CC4D1C" w:rsidR="00EF1A6F" w:rsidRDefault="00EF1A6F" w:rsidP="009B7E5D">
      <w:r>
        <w:t xml:space="preserve">Anläggningen togs i drift </w:t>
      </w:r>
      <w:r w:rsidR="00923750">
        <w:t xml:space="preserve">(började använda biobränsle) </w:t>
      </w:r>
      <w:r>
        <w:t>2021-XX-XX och verksamheten omfattas av krav på minskning av växthusgasutsläpp med minst 70% jämfört med användning av fossila bränslen.</w:t>
      </w:r>
    </w:p>
    <w:p w14:paraId="47B50A5C" w14:textId="577C208D" w:rsidR="009B7E5D" w:rsidRDefault="009B7E5D" w:rsidP="009B7E5D">
      <w:r>
        <w:t xml:space="preserve">Transportavstånd, bränsle till lastbilar och typ av fordon erhålls i form av sammanställningar från transportören. </w:t>
      </w:r>
    </w:p>
    <w:p w14:paraId="075B34DB" w14:textId="5FE270E8" w:rsidR="009B7E5D" w:rsidRDefault="009B7E5D" w:rsidP="009B7E5D">
      <w:r>
        <w:t>Anläggningen har ett datoriserat drift</w:t>
      </w:r>
      <w:r w:rsidR="00245004">
        <w:t>-</w:t>
      </w:r>
      <w:r>
        <w:t xml:space="preserve"> och övervakningssystem. I systemet loggas mätvärden från givare och mätare för uppföljning driften. Mätvärden från driftsystemet överförs till överordnade system och sammanställs </w:t>
      </w:r>
      <w:r w:rsidR="00F17E73">
        <w:t xml:space="preserve">där till </w:t>
      </w:r>
      <w:r>
        <w:t xml:space="preserve">underlag för </w:t>
      </w:r>
      <w:r w:rsidR="00F17E73">
        <w:t xml:space="preserve">årlig </w:t>
      </w:r>
      <w:r>
        <w:t xml:space="preserve">rapportering. </w:t>
      </w:r>
    </w:p>
    <w:p w14:paraId="33946CFF" w14:textId="51076955" w:rsidR="007876D9" w:rsidRPr="0089096A" w:rsidRDefault="007876D9" w:rsidP="009B7E5D"/>
    <w:p w14:paraId="602636AC" w14:textId="683384E2" w:rsidR="007876D9" w:rsidRDefault="00F17E73" w:rsidP="007876D9">
      <w:r>
        <w:object w:dxaOrig="7561" w:dyaOrig="3480" w14:anchorId="0EF500FC">
          <v:shape id="_x0000_i1026" type="#_x0000_t75" style="width:378.05pt;height:174pt" o:ole="">
            <v:imagedata r:id="rId21" o:title=""/>
          </v:shape>
          <o:OLEObject Type="Embed" ProgID="Visio.Drawing.15" ShapeID="_x0000_i1026" DrawAspect="Content" ObjectID="_1692172505" r:id="rId22"/>
        </w:object>
      </w:r>
    </w:p>
    <w:p w14:paraId="350C3BA1" w14:textId="77777777" w:rsidR="007876D9" w:rsidRDefault="007876D9" w:rsidP="007876D9">
      <w:pPr>
        <w:spacing w:before="0" w:after="200" w:line="276" w:lineRule="auto"/>
      </w:pPr>
      <w:r>
        <w:rPr>
          <w:noProof/>
          <w:lang w:eastAsia="sv-SE"/>
        </w:rPr>
        <mc:AlternateContent>
          <mc:Choice Requires="wps">
            <w:drawing>
              <wp:inline distT="0" distB="0" distL="0" distR="0" wp14:anchorId="39285BBF" wp14:editId="5C54848E">
                <wp:extent cx="5412403" cy="635"/>
                <wp:effectExtent l="0" t="0" r="0" b="0"/>
                <wp:docPr id="4" name="Textruta 4"/>
                <wp:cNvGraphicFramePr/>
                <a:graphic xmlns:a="http://schemas.openxmlformats.org/drawingml/2006/main">
                  <a:graphicData uri="http://schemas.microsoft.com/office/word/2010/wordprocessingShape">
                    <wps:wsp>
                      <wps:cNvSpPr txBox="1"/>
                      <wps:spPr>
                        <a:xfrm>
                          <a:off x="0" y="0"/>
                          <a:ext cx="5412403" cy="635"/>
                        </a:xfrm>
                        <a:prstGeom prst="rect">
                          <a:avLst/>
                        </a:prstGeom>
                        <a:solidFill>
                          <a:prstClr val="white"/>
                        </a:solidFill>
                        <a:ln>
                          <a:noFill/>
                        </a:ln>
                      </wps:spPr>
                      <wps:txbx>
                        <w:txbxContent>
                          <w:p w14:paraId="7B8EE960" w14:textId="07BA8F08" w:rsidR="0049460F" w:rsidRPr="00CC6D11" w:rsidRDefault="0049460F" w:rsidP="007876D9">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2</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som där gas används som värmekälla i processen.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39285BBF" id="Textruta 4" o:spid="_x0000_s1034" type="#_x0000_t202" style="width:426.1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" stroked="f">
                <v:textbox style="mso-fit-shape-to-text:t" inset="0,0,0,0">
                  <w:txbxContent>
                    <w:p w14:paraId="7B8EE960" w14:textId="07BA8F08" w:rsidR="0049460F" w:rsidRPr="00CC6D11" w:rsidRDefault="0049460F" w:rsidP="007876D9">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2</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som där gas används som värmekälla i processen. Markerade enheter ingår i tillämpningen av kontrollsystemet</w:t>
                      </w:r>
                      <w:r w:rsidRPr="00AC5209">
                        <w:rPr>
                          <w:color w:val="000000" w:themeColor="text1"/>
                        </w:rPr>
                        <w:t xml:space="preserve">. </w:t>
                      </w:r>
                    </w:p>
                  </w:txbxContent>
                </v:textbox>
                <w10:anchorlock/>
              </v:shape>
            </w:pict>
          </mc:Fallback>
        </mc:AlternateContent>
      </w:r>
    </w:p>
    <w:p w14:paraId="2484BABF" w14:textId="04739197" w:rsidR="00C76D6F" w:rsidRDefault="00C76D6F">
      <w:pPr>
        <w:spacing w:before="0" w:after="200" w:line="276" w:lineRule="auto"/>
        <w:rPr>
          <w:b/>
          <w:bCs/>
        </w:rPr>
      </w:pPr>
    </w:p>
    <w:p w14:paraId="31584C7B" w14:textId="0792C463" w:rsidR="007876D9" w:rsidRPr="00227D68" w:rsidRDefault="007876D9" w:rsidP="007876D9">
      <w:pPr>
        <w:rPr>
          <w:b/>
          <w:bCs/>
        </w:rPr>
      </w:pPr>
      <w:r w:rsidRPr="00227D68">
        <w:rPr>
          <w:b/>
          <w:bCs/>
        </w:rPr>
        <w:t xml:space="preserve">Indata till Excelverktyget HBK </w:t>
      </w:r>
      <w:r>
        <w:rPr>
          <w:b/>
          <w:bCs/>
        </w:rPr>
        <w:t xml:space="preserve">El och </w:t>
      </w:r>
      <w:r w:rsidR="00245004">
        <w:rPr>
          <w:b/>
          <w:bCs/>
        </w:rPr>
        <w:t>V</w:t>
      </w:r>
      <w:r>
        <w:rPr>
          <w:b/>
          <w:bCs/>
        </w:rPr>
        <w:t>ärme</w:t>
      </w: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1696"/>
        <w:gridCol w:w="4253"/>
        <w:gridCol w:w="3260"/>
      </w:tblGrid>
      <w:tr w:rsidR="00121CD5" w:rsidRPr="00914C8C" w14:paraId="5EBF4DF3" w14:textId="77777777" w:rsidTr="0049460F">
        <w:tc>
          <w:tcPr>
            <w:tcW w:w="1696" w:type="dxa"/>
          </w:tcPr>
          <w:p w14:paraId="77179946" w14:textId="77777777" w:rsidR="00121CD5" w:rsidRPr="00914C8C" w:rsidRDefault="00121CD5" w:rsidP="0049460F">
            <w:pPr>
              <w:pStyle w:val="Textruta"/>
              <w:jc w:val="left"/>
              <w:rPr>
                <w:b/>
                <w:bCs/>
              </w:rPr>
            </w:pPr>
            <w:r w:rsidRPr="00914C8C">
              <w:rPr>
                <w:b/>
                <w:bCs/>
              </w:rPr>
              <w:t>Mätpunkt</w:t>
            </w:r>
          </w:p>
        </w:tc>
        <w:tc>
          <w:tcPr>
            <w:tcW w:w="4253" w:type="dxa"/>
          </w:tcPr>
          <w:p w14:paraId="5F5FFF86" w14:textId="77777777" w:rsidR="00121CD5" w:rsidRPr="00914C8C" w:rsidRDefault="00121CD5" w:rsidP="0049460F">
            <w:pPr>
              <w:pStyle w:val="Textruta"/>
              <w:jc w:val="left"/>
              <w:rPr>
                <w:b/>
                <w:bCs/>
              </w:rPr>
            </w:pPr>
            <w:r w:rsidRPr="00914C8C">
              <w:rPr>
                <w:b/>
                <w:bCs/>
              </w:rPr>
              <w:t>Data</w:t>
            </w:r>
          </w:p>
        </w:tc>
        <w:tc>
          <w:tcPr>
            <w:tcW w:w="3260" w:type="dxa"/>
          </w:tcPr>
          <w:p w14:paraId="00DAA381" w14:textId="77777777" w:rsidR="00121CD5" w:rsidRPr="00914C8C" w:rsidRDefault="00121CD5" w:rsidP="0049460F">
            <w:pPr>
              <w:pStyle w:val="Textruta"/>
              <w:jc w:val="left"/>
              <w:rPr>
                <w:b/>
                <w:bCs/>
              </w:rPr>
            </w:pPr>
            <w:r>
              <w:rPr>
                <w:b/>
                <w:bCs/>
              </w:rPr>
              <w:t>Källa</w:t>
            </w:r>
          </w:p>
        </w:tc>
      </w:tr>
      <w:tr w:rsidR="00121CD5" w:rsidRPr="00914C8C" w14:paraId="1FEF3BD3" w14:textId="77777777" w:rsidTr="0049460F">
        <w:tc>
          <w:tcPr>
            <w:tcW w:w="1696" w:type="dxa"/>
          </w:tcPr>
          <w:p w14:paraId="6C1E450F" w14:textId="77777777" w:rsidR="00121CD5" w:rsidRDefault="00121CD5" w:rsidP="0049460F">
            <w:pPr>
              <w:pStyle w:val="Textruta"/>
              <w:jc w:val="left"/>
            </w:pPr>
            <w:r>
              <w:t>MP 1</w:t>
            </w:r>
          </w:p>
        </w:tc>
        <w:tc>
          <w:tcPr>
            <w:tcW w:w="4253" w:type="dxa"/>
          </w:tcPr>
          <w:p w14:paraId="5D640BFB" w14:textId="456F3713" w:rsidR="00121CD5" w:rsidRDefault="00121CD5" w:rsidP="0049460F">
            <w:pPr>
              <w:pStyle w:val="Textruta"/>
              <w:jc w:val="left"/>
            </w:pPr>
            <w:r>
              <w:t>Hållbarhetsdata för inköpt gas enligt omfattning som krävs för rapportering</w:t>
            </w:r>
          </w:p>
          <w:p w14:paraId="56A0A5F3" w14:textId="24B8CCE4" w:rsidR="00BE720B" w:rsidRDefault="00BE720B" w:rsidP="0049460F">
            <w:pPr>
              <w:pStyle w:val="Textruta"/>
              <w:jc w:val="left"/>
            </w:pPr>
            <w:r>
              <w:t>Transporter av inkommande gas</w:t>
            </w:r>
          </w:p>
          <w:p w14:paraId="604C3753" w14:textId="6D03CA27" w:rsidR="00BE720B" w:rsidRDefault="00BE720B" w:rsidP="0049460F">
            <w:pPr>
              <w:pStyle w:val="Textruta"/>
              <w:jc w:val="left"/>
            </w:pPr>
            <w:r>
              <w:t>Mängd levererad gas</w:t>
            </w:r>
          </w:p>
        </w:tc>
        <w:tc>
          <w:tcPr>
            <w:tcW w:w="3260" w:type="dxa"/>
          </w:tcPr>
          <w:p w14:paraId="66F35420" w14:textId="5D0A6C4D" w:rsidR="00121CD5" w:rsidRDefault="00121CD5" w:rsidP="0049460F">
            <w:pPr>
              <w:pStyle w:val="Textruta"/>
              <w:jc w:val="left"/>
            </w:pPr>
            <w:r>
              <w:t>Underlag från leverantören</w:t>
            </w:r>
            <w:r w:rsidR="00F1526E">
              <w:t xml:space="preserve"> och transportören av LBG</w:t>
            </w:r>
          </w:p>
        </w:tc>
      </w:tr>
      <w:tr w:rsidR="00121CD5" w:rsidRPr="00914C8C" w14:paraId="56922741" w14:textId="77777777" w:rsidTr="0049460F">
        <w:tc>
          <w:tcPr>
            <w:tcW w:w="1696" w:type="dxa"/>
          </w:tcPr>
          <w:p w14:paraId="37D6CC38" w14:textId="77777777" w:rsidR="00121CD5" w:rsidRDefault="00121CD5" w:rsidP="0049460F">
            <w:pPr>
              <w:pStyle w:val="Textruta"/>
              <w:jc w:val="left"/>
            </w:pPr>
            <w:r>
              <w:t>MP 2</w:t>
            </w:r>
          </w:p>
        </w:tc>
        <w:tc>
          <w:tcPr>
            <w:tcW w:w="4253" w:type="dxa"/>
          </w:tcPr>
          <w:p w14:paraId="46654D85" w14:textId="1D86C186" w:rsidR="00121CD5" w:rsidRDefault="00121CD5" w:rsidP="0049460F">
            <w:pPr>
              <w:pStyle w:val="Textruta"/>
              <w:jc w:val="left"/>
            </w:pPr>
            <w:r>
              <w:t>Mängd gas</w:t>
            </w:r>
            <w:r w:rsidR="009B7E5D">
              <w:t xml:space="preserve"> till</w:t>
            </w:r>
            <w:r>
              <w:t xml:space="preserve"> </w:t>
            </w:r>
            <w:r w:rsidR="009B7E5D">
              <w:t xml:space="preserve">brännare </w:t>
            </w:r>
            <w:r>
              <w:t>1, MWh</w:t>
            </w:r>
          </w:p>
        </w:tc>
        <w:tc>
          <w:tcPr>
            <w:tcW w:w="3260" w:type="dxa"/>
          </w:tcPr>
          <w:p w14:paraId="375BC49A" w14:textId="77777777" w:rsidR="00121CD5" w:rsidRDefault="00121CD5" w:rsidP="0049460F">
            <w:pPr>
              <w:pStyle w:val="Textruta"/>
              <w:jc w:val="left"/>
            </w:pPr>
            <w:r>
              <w:t>Flödesmätare</w:t>
            </w:r>
          </w:p>
        </w:tc>
      </w:tr>
      <w:tr w:rsidR="00121CD5" w:rsidRPr="00914C8C" w14:paraId="72B72CBB" w14:textId="77777777" w:rsidTr="0049460F">
        <w:tc>
          <w:tcPr>
            <w:tcW w:w="1696" w:type="dxa"/>
          </w:tcPr>
          <w:p w14:paraId="3FF8C440" w14:textId="77777777" w:rsidR="00121CD5" w:rsidRPr="00914C8C" w:rsidRDefault="00121CD5" w:rsidP="0049460F">
            <w:pPr>
              <w:pStyle w:val="Textruta"/>
              <w:jc w:val="left"/>
            </w:pPr>
            <w:r>
              <w:t>MP 3</w:t>
            </w:r>
          </w:p>
        </w:tc>
        <w:tc>
          <w:tcPr>
            <w:tcW w:w="4253" w:type="dxa"/>
          </w:tcPr>
          <w:p w14:paraId="458DAAB5" w14:textId="7BCDF512" w:rsidR="00121CD5" w:rsidRPr="00914C8C" w:rsidRDefault="009B7E5D" w:rsidP="0049460F">
            <w:pPr>
              <w:pStyle w:val="Textruta"/>
              <w:jc w:val="left"/>
            </w:pPr>
            <w:r>
              <w:t>Mängd gas till brännare 2, MWh</w:t>
            </w:r>
          </w:p>
        </w:tc>
        <w:tc>
          <w:tcPr>
            <w:tcW w:w="3260" w:type="dxa"/>
          </w:tcPr>
          <w:p w14:paraId="66DACB53" w14:textId="77777777" w:rsidR="00121CD5" w:rsidRPr="00914C8C" w:rsidRDefault="00121CD5" w:rsidP="0049460F">
            <w:pPr>
              <w:pStyle w:val="Textruta"/>
              <w:jc w:val="left"/>
            </w:pPr>
            <w:r>
              <w:t>Flödesmätare</w:t>
            </w:r>
          </w:p>
        </w:tc>
      </w:tr>
      <w:tr w:rsidR="00121CD5" w:rsidRPr="00914C8C" w14:paraId="231B6CD7" w14:textId="77777777" w:rsidTr="0049460F">
        <w:tc>
          <w:tcPr>
            <w:tcW w:w="1696" w:type="dxa"/>
          </w:tcPr>
          <w:p w14:paraId="783BEC41" w14:textId="77777777" w:rsidR="00121CD5" w:rsidRDefault="00121CD5" w:rsidP="0049460F">
            <w:pPr>
              <w:pStyle w:val="Textruta"/>
              <w:jc w:val="left"/>
            </w:pPr>
            <w:r>
              <w:t>MP 4</w:t>
            </w:r>
          </w:p>
        </w:tc>
        <w:tc>
          <w:tcPr>
            <w:tcW w:w="4253" w:type="dxa"/>
          </w:tcPr>
          <w:p w14:paraId="2DE3703A" w14:textId="41C1BF0F" w:rsidR="00121CD5" w:rsidRDefault="009B7E5D" w:rsidP="0049460F">
            <w:pPr>
              <w:pStyle w:val="Textruta"/>
              <w:jc w:val="left"/>
            </w:pPr>
            <w:r>
              <w:t>Mängd gas till brännare 3, MWh</w:t>
            </w:r>
          </w:p>
        </w:tc>
        <w:tc>
          <w:tcPr>
            <w:tcW w:w="3260" w:type="dxa"/>
          </w:tcPr>
          <w:p w14:paraId="0955293B" w14:textId="22D35568" w:rsidR="00121CD5" w:rsidRPr="00914C8C" w:rsidRDefault="009B7E5D" w:rsidP="0049460F">
            <w:pPr>
              <w:pStyle w:val="Textruta"/>
              <w:jc w:val="left"/>
            </w:pPr>
            <w:r>
              <w:t>Flödesmätare</w:t>
            </w:r>
          </w:p>
        </w:tc>
      </w:tr>
    </w:tbl>
    <w:p w14:paraId="3235130B" w14:textId="12FCEE62" w:rsidR="007876D9" w:rsidRDefault="007876D9" w:rsidP="007876D9">
      <w:pPr>
        <w:spacing w:before="0" w:after="200" w:line="276" w:lineRule="auto"/>
      </w:pPr>
    </w:p>
    <w:p w14:paraId="6C45129A" w14:textId="77777777" w:rsidR="00DA622D" w:rsidRDefault="00DA622D">
      <w:pPr>
        <w:spacing w:before="0" w:after="200" w:line="276" w:lineRule="auto"/>
        <w:rPr>
          <w:b/>
          <w:bCs/>
        </w:rPr>
      </w:pPr>
      <w:r>
        <w:rPr>
          <w:b/>
          <w:bCs/>
        </w:rPr>
        <w:br w:type="page"/>
      </w:r>
    </w:p>
    <w:p w14:paraId="6232ABFE" w14:textId="193A4A67" w:rsidR="00FC7FDF" w:rsidRPr="0089096A" w:rsidRDefault="00FC7FDF" w:rsidP="00FC7FDF">
      <w:pPr>
        <w:rPr>
          <w:b/>
          <w:bCs/>
        </w:rPr>
      </w:pPr>
      <w:r w:rsidRPr="0089096A">
        <w:rPr>
          <w:b/>
          <w:bCs/>
        </w:rPr>
        <w:t>Exempeltext</w:t>
      </w:r>
      <w:r>
        <w:rPr>
          <w:b/>
          <w:bCs/>
        </w:rPr>
        <w:t xml:space="preserve"> för anläggning där gas används för produktion av el och värme</w:t>
      </w:r>
    </w:p>
    <w:p w14:paraId="30397EE2" w14:textId="77777777" w:rsidR="00EF1A6F" w:rsidRDefault="00FC7FDF" w:rsidP="006E0DAD">
      <w:r>
        <w:t>Anläggningen använder gas för drift av två gasturbiner i vilka el och värme produceras. El och värme används i processen</w:t>
      </w:r>
      <w:r w:rsidR="006E0DAD">
        <w:t xml:space="preserve"> och överskottsel levereras till nätet</w:t>
      </w:r>
      <w:r>
        <w:t>.</w:t>
      </w:r>
      <w:r w:rsidR="006E0DAD">
        <w:t xml:space="preserve"> Gasturbinerna har vardera en installerad effekt av 1 MW el och 2 MW värme. Som bränsle används biogas som levereras via naturgasnätet enligt gröngasprincipen.</w:t>
      </w:r>
      <w:r w:rsidR="006E0DAD" w:rsidRPr="009B7E5D">
        <w:t xml:space="preserve"> </w:t>
      </w:r>
      <w:r w:rsidR="006E0DAD">
        <w:t xml:space="preserve">Gasen är producerad av avfall alternativt restprodukter och köps endast från leverantörer med hållbarhetsbesked. </w:t>
      </w:r>
    </w:p>
    <w:p w14:paraId="66CAA3F1" w14:textId="5F74CFE8" w:rsidR="00EF1A6F" w:rsidRDefault="00EF1A6F" w:rsidP="006E0DAD">
      <w:r>
        <w:t xml:space="preserve">Anläggningen togs i drift </w:t>
      </w:r>
      <w:r w:rsidR="00923750">
        <w:t xml:space="preserve">(började använda biobränsle) </w:t>
      </w:r>
      <w:r>
        <w:t xml:space="preserve">2021-XX-XX och verksamheten omfattas av krav på minskning av växthusgasutsläpp med minst 70% jämfört med användning av fossila bränslen. </w:t>
      </w:r>
    </w:p>
    <w:p w14:paraId="763E2188" w14:textId="47D58E8D" w:rsidR="006E0DAD" w:rsidRDefault="006E0DAD" w:rsidP="006E0DAD">
      <w:r>
        <w:t xml:space="preserve">Anläggningen har ett datoriserat drift- och övervakningssystem. I systemet loggas mätvärden från givare och mätare för uppföljning driften. Mätvärden från driftsystemet överförs regelbundet till ett överordnat system och sammanställs där till underlag för årlig rapportering enligt föreskrift. </w:t>
      </w:r>
    </w:p>
    <w:p w14:paraId="38AD1D64" w14:textId="77777777" w:rsidR="00FC7FDF" w:rsidRPr="0089096A" w:rsidRDefault="00FC7FDF" w:rsidP="00FC7FDF"/>
    <w:p w14:paraId="644D46F7" w14:textId="4D677907" w:rsidR="00FC7FDF" w:rsidRDefault="006E0DAD" w:rsidP="00FC7FDF">
      <w:r>
        <w:object w:dxaOrig="8371" w:dyaOrig="4665" w14:anchorId="21B8E64A">
          <v:shape id="_x0000_i1027" type="#_x0000_t75" style="width:418.55pt;height:233.25pt" o:ole="">
            <v:imagedata r:id="rId23" o:title=""/>
          </v:shape>
          <o:OLEObject Type="Embed" ProgID="Visio.Drawing.15" ShapeID="_x0000_i1027" DrawAspect="Content" ObjectID="_1692172506" r:id="rId24"/>
        </w:object>
      </w:r>
    </w:p>
    <w:p w14:paraId="03A85012" w14:textId="77777777" w:rsidR="00FC7FDF" w:rsidRDefault="00FC7FDF" w:rsidP="00FC7FDF">
      <w:pPr>
        <w:spacing w:before="0" w:after="200" w:line="276" w:lineRule="auto"/>
      </w:pPr>
      <w:r>
        <w:rPr>
          <w:noProof/>
          <w:lang w:eastAsia="sv-SE"/>
        </w:rPr>
        <mc:AlternateContent>
          <mc:Choice Requires="wps">
            <w:drawing>
              <wp:inline distT="0" distB="0" distL="0" distR="0" wp14:anchorId="77AD9A75" wp14:editId="5A0B8558">
                <wp:extent cx="5412403" cy="635"/>
                <wp:effectExtent l="0" t="0" r="0" b="0"/>
                <wp:docPr id="5" name="Textruta 5"/>
                <wp:cNvGraphicFramePr/>
                <a:graphic xmlns:a="http://schemas.openxmlformats.org/drawingml/2006/main">
                  <a:graphicData uri="http://schemas.microsoft.com/office/word/2010/wordprocessingShape">
                    <wps:wsp>
                      <wps:cNvSpPr txBox="1"/>
                      <wps:spPr>
                        <a:xfrm>
                          <a:off x="0" y="0"/>
                          <a:ext cx="5412403" cy="635"/>
                        </a:xfrm>
                        <a:prstGeom prst="rect">
                          <a:avLst/>
                        </a:prstGeom>
                        <a:solidFill>
                          <a:prstClr val="white"/>
                        </a:solidFill>
                        <a:ln>
                          <a:noFill/>
                        </a:ln>
                      </wps:spPr>
                      <wps:txbx>
                        <w:txbxContent>
                          <w:p w14:paraId="27FE21F1" w14:textId="0C725FF9" w:rsidR="0049460F" w:rsidRPr="00CC6D11" w:rsidRDefault="0049460F" w:rsidP="00FC7FDF">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där gas används för produktion av el och värme. Process i figuren kan exempelvis vara en produktionsanläggning som använder värme i processen.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77AD9A75" id="Textruta 5" o:spid="_x0000_s1035" type="#_x0000_t202" style="width:426.1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" stroked="f">
                <v:textbox style="mso-fit-shape-to-text:t" inset="0,0,0,0">
                  <w:txbxContent>
                    <w:p w14:paraId="27FE21F1" w14:textId="0C725FF9" w:rsidR="0049460F" w:rsidRPr="00CC6D11" w:rsidRDefault="0049460F" w:rsidP="00FC7FDF">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3</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där gas används för produktion av el och värme. Process i figuren kan exempelvis vara en produktionsanläggning som använder värme i processen. Markerade enheter ingår i tillämpningen av kontrollsystemet</w:t>
                      </w:r>
                      <w:r w:rsidRPr="00AC5209">
                        <w:rPr>
                          <w:color w:val="000000" w:themeColor="text1"/>
                        </w:rPr>
                        <w:t xml:space="preserve">. </w:t>
                      </w:r>
                    </w:p>
                  </w:txbxContent>
                </v:textbox>
                <w10:anchorlock/>
              </v:shape>
            </w:pict>
          </mc:Fallback>
        </mc:AlternateContent>
      </w:r>
    </w:p>
    <w:p w14:paraId="6CCAE9FC" w14:textId="60A50E84" w:rsidR="00C76D6F" w:rsidRDefault="00C76D6F">
      <w:pPr>
        <w:spacing w:before="0" w:after="200" w:line="276" w:lineRule="auto"/>
        <w:rPr>
          <w:b/>
          <w:bCs/>
        </w:rPr>
      </w:pPr>
    </w:p>
    <w:p w14:paraId="6B1469F3" w14:textId="68ED25AA" w:rsidR="00FC7FDF" w:rsidRPr="00227D68" w:rsidRDefault="00FC7FDF" w:rsidP="00FC7FDF">
      <w:pPr>
        <w:rPr>
          <w:b/>
          <w:bCs/>
        </w:rPr>
      </w:pPr>
      <w:r w:rsidRPr="00227D68">
        <w:rPr>
          <w:b/>
          <w:bCs/>
        </w:rPr>
        <w:t xml:space="preserve">Indata till Excelverktyget HBK </w:t>
      </w:r>
      <w:r>
        <w:rPr>
          <w:b/>
          <w:bCs/>
        </w:rPr>
        <w:t>El och Värme</w:t>
      </w: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1696"/>
        <w:gridCol w:w="4253"/>
        <w:gridCol w:w="3260"/>
      </w:tblGrid>
      <w:tr w:rsidR="00FC7FDF" w:rsidRPr="00914C8C" w14:paraId="2D233B73" w14:textId="77777777" w:rsidTr="0049460F">
        <w:tc>
          <w:tcPr>
            <w:tcW w:w="1696" w:type="dxa"/>
          </w:tcPr>
          <w:p w14:paraId="09317DF3" w14:textId="77777777" w:rsidR="00FC7FDF" w:rsidRPr="00914C8C" w:rsidRDefault="00FC7FDF" w:rsidP="0049460F">
            <w:pPr>
              <w:pStyle w:val="Textruta"/>
              <w:jc w:val="left"/>
              <w:rPr>
                <w:b/>
                <w:bCs/>
              </w:rPr>
            </w:pPr>
            <w:r w:rsidRPr="00914C8C">
              <w:rPr>
                <w:b/>
                <w:bCs/>
              </w:rPr>
              <w:t>Mätpunkt</w:t>
            </w:r>
          </w:p>
        </w:tc>
        <w:tc>
          <w:tcPr>
            <w:tcW w:w="4253" w:type="dxa"/>
          </w:tcPr>
          <w:p w14:paraId="4AB991B1" w14:textId="77777777" w:rsidR="00FC7FDF" w:rsidRPr="00914C8C" w:rsidRDefault="00FC7FDF" w:rsidP="0049460F">
            <w:pPr>
              <w:pStyle w:val="Textruta"/>
              <w:jc w:val="left"/>
              <w:rPr>
                <w:b/>
                <w:bCs/>
              </w:rPr>
            </w:pPr>
            <w:r w:rsidRPr="00914C8C">
              <w:rPr>
                <w:b/>
                <w:bCs/>
              </w:rPr>
              <w:t>Data</w:t>
            </w:r>
          </w:p>
        </w:tc>
        <w:tc>
          <w:tcPr>
            <w:tcW w:w="3260" w:type="dxa"/>
          </w:tcPr>
          <w:p w14:paraId="4C1718E7" w14:textId="77777777" w:rsidR="00FC7FDF" w:rsidRPr="00914C8C" w:rsidRDefault="00FC7FDF" w:rsidP="0049460F">
            <w:pPr>
              <w:pStyle w:val="Textruta"/>
              <w:jc w:val="left"/>
              <w:rPr>
                <w:b/>
                <w:bCs/>
              </w:rPr>
            </w:pPr>
            <w:r>
              <w:rPr>
                <w:b/>
                <w:bCs/>
              </w:rPr>
              <w:t>Källa</w:t>
            </w:r>
          </w:p>
        </w:tc>
      </w:tr>
      <w:tr w:rsidR="00FC7FDF" w:rsidRPr="00914C8C" w14:paraId="358897A5" w14:textId="77777777" w:rsidTr="0049460F">
        <w:tc>
          <w:tcPr>
            <w:tcW w:w="1696" w:type="dxa"/>
          </w:tcPr>
          <w:p w14:paraId="3BAC62F9" w14:textId="77777777" w:rsidR="00FC7FDF" w:rsidRDefault="00FC7FDF" w:rsidP="0049460F">
            <w:pPr>
              <w:pStyle w:val="Textruta"/>
              <w:jc w:val="left"/>
            </w:pPr>
            <w:r>
              <w:t>MP 1</w:t>
            </w:r>
          </w:p>
        </w:tc>
        <w:tc>
          <w:tcPr>
            <w:tcW w:w="4253" w:type="dxa"/>
          </w:tcPr>
          <w:p w14:paraId="5F5DCD23" w14:textId="77777777" w:rsidR="00FC7FDF" w:rsidRDefault="00FC7FDF" w:rsidP="0049460F">
            <w:pPr>
              <w:pStyle w:val="Textruta"/>
              <w:jc w:val="left"/>
            </w:pPr>
            <w:r>
              <w:t>Hållbarhetsdata för inköpt gas enligt omfattning som krävs för rapportering</w:t>
            </w:r>
          </w:p>
        </w:tc>
        <w:tc>
          <w:tcPr>
            <w:tcW w:w="3260" w:type="dxa"/>
          </w:tcPr>
          <w:p w14:paraId="2C939A06" w14:textId="77777777" w:rsidR="00FC7FDF" w:rsidRDefault="00FC7FDF" w:rsidP="0049460F">
            <w:pPr>
              <w:pStyle w:val="Textruta"/>
              <w:jc w:val="left"/>
            </w:pPr>
            <w:r>
              <w:t>Underlag från leverantören</w:t>
            </w:r>
          </w:p>
        </w:tc>
      </w:tr>
      <w:tr w:rsidR="00FC7FDF" w:rsidRPr="00914C8C" w14:paraId="728585E4" w14:textId="77777777" w:rsidTr="0049460F">
        <w:tc>
          <w:tcPr>
            <w:tcW w:w="1696" w:type="dxa"/>
          </w:tcPr>
          <w:p w14:paraId="542E6903" w14:textId="77777777" w:rsidR="00FC7FDF" w:rsidRDefault="00FC7FDF" w:rsidP="0049460F">
            <w:pPr>
              <w:pStyle w:val="Textruta"/>
              <w:jc w:val="left"/>
            </w:pPr>
            <w:r>
              <w:t>MP 2</w:t>
            </w:r>
          </w:p>
        </w:tc>
        <w:tc>
          <w:tcPr>
            <w:tcW w:w="4253" w:type="dxa"/>
          </w:tcPr>
          <w:p w14:paraId="137F6A4A" w14:textId="459DF7EE" w:rsidR="00FC7FDF" w:rsidRDefault="00FC7FDF" w:rsidP="0049460F">
            <w:pPr>
              <w:pStyle w:val="Textruta"/>
              <w:jc w:val="left"/>
            </w:pPr>
            <w:r>
              <w:t xml:space="preserve">Mängd gas till </w:t>
            </w:r>
            <w:r w:rsidR="006E0DAD">
              <w:t xml:space="preserve">gasturbin </w:t>
            </w:r>
            <w:r>
              <w:t>1, MWh</w:t>
            </w:r>
          </w:p>
        </w:tc>
        <w:tc>
          <w:tcPr>
            <w:tcW w:w="3260" w:type="dxa"/>
          </w:tcPr>
          <w:p w14:paraId="1A1D5654" w14:textId="77777777" w:rsidR="00FC7FDF" w:rsidRDefault="00FC7FDF" w:rsidP="0049460F">
            <w:pPr>
              <w:pStyle w:val="Textruta"/>
              <w:jc w:val="left"/>
            </w:pPr>
            <w:r>
              <w:t>Flödesmätare</w:t>
            </w:r>
          </w:p>
        </w:tc>
      </w:tr>
      <w:tr w:rsidR="00FC7FDF" w:rsidRPr="00914C8C" w14:paraId="4AC4CC84" w14:textId="77777777" w:rsidTr="0049460F">
        <w:tc>
          <w:tcPr>
            <w:tcW w:w="1696" w:type="dxa"/>
          </w:tcPr>
          <w:p w14:paraId="076E7092" w14:textId="77777777" w:rsidR="00FC7FDF" w:rsidRPr="00914C8C" w:rsidRDefault="00FC7FDF" w:rsidP="0049460F">
            <w:pPr>
              <w:pStyle w:val="Textruta"/>
              <w:jc w:val="left"/>
            </w:pPr>
            <w:r>
              <w:t>MP 3</w:t>
            </w:r>
          </w:p>
        </w:tc>
        <w:tc>
          <w:tcPr>
            <w:tcW w:w="4253" w:type="dxa"/>
          </w:tcPr>
          <w:p w14:paraId="32E14484" w14:textId="280BC19D" w:rsidR="00FC7FDF" w:rsidRPr="00914C8C" w:rsidRDefault="00FC7FDF" w:rsidP="0049460F">
            <w:pPr>
              <w:pStyle w:val="Textruta"/>
              <w:jc w:val="left"/>
            </w:pPr>
            <w:r>
              <w:t xml:space="preserve">Mängd gas till </w:t>
            </w:r>
            <w:r w:rsidR="006E0DAD">
              <w:t xml:space="preserve">gasturbin </w:t>
            </w:r>
            <w:r>
              <w:t>2, MWh</w:t>
            </w:r>
          </w:p>
        </w:tc>
        <w:tc>
          <w:tcPr>
            <w:tcW w:w="3260" w:type="dxa"/>
          </w:tcPr>
          <w:p w14:paraId="070E4DA1" w14:textId="77777777" w:rsidR="00FC7FDF" w:rsidRPr="00914C8C" w:rsidRDefault="00FC7FDF" w:rsidP="0049460F">
            <w:pPr>
              <w:pStyle w:val="Textruta"/>
              <w:jc w:val="left"/>
            </w:pPr>
            <w:r>
              <w:t>Flödesmätare</w:t>
            </w:r>
          </w:p>
        </w:tc>
      </w:tr>
      <w:tr w:rsidR="00CF6724" w:rsidRPr="00914C8C" w14:paraId="33B47AB3" w14:textId="77777777" w:rsidTr="0049460F">
        <w:tc>
          <w:tcPr>
            <w:tcW w:w="1696" w:type="dxa"/>
          </w:tcPr>
          <w:p w14:paraId="05EA8C3B" w14:textId="7D33816B" w:rsidR="00CF6724" w:rsidRDefault="00CF6724" w:rsidP="0049460F">
            <w:pPr>
              <w:pStyle w:val="Textruta"/>
              <w:jc w:val="left"/>
            </w:pPr>
            <w:r>
              <w:t>MP 4</w:t>
            </w:r>
          </w:p>
        </w:tc>
        <w:tc>
          <w:tcPr>
            <w:tcW w:w="4253" w:type="dxa"/>
          </w:tcPr>
          <w:p w14:paraId="121274B3" w14:textId="0B630C3F" w:rsidR="00CF6724" w:rsidRDefault="00CF6724" w:rsidP="0049460F">
            <w:pPr>
              <w:pStyle w:val="Textruta"/>
              <w:jc w:val="left"/>
            </w:pPr>
            <w:r>
              <w:t>Mängd el intern och externt nät från gasturbin 1, MWh</w:t>
            </w:r>
          </w:p>
        </w:tc>
        <w:tc>
          <w:tcPr>
            <w:tcW w:w="3260" w:type="dxa"/>
          </w:tcPr>
          <w:p w14:paraId="6913B285" w14:textId="650BAB8D" w:rsidR="00CF6724" w:rsidRDefault="00CF6724" w:rsidP="0049460F">
            <w:pPr>
              <w:pStyle w:val="Textruta"/>
              <w:jc w:val="left"/>
            </w:pPr>
            <w:r>
              <w:t>Elmätare</w:t>
            </w:r>
          </w:p>
        </w:tc>
      </w:tr>
      <w:tr w:rsidR="00CF6724" w:rsidRPr="00914C8C" w14:paraId="022337F5" w14:textId="77777777" w:rsidTr="0049460F">
        <w:tc>
          <w:tcPr>
            <w:tcW w:w="1696" w:type="dxa"/>
          </w:tcPr>
          <w:p w14:paraId="2C408D5D" w14:textId="69D9B7DD" w:rsidR="00CF6724" w:rsidRDefault="00CF6724" w:rsidP="00CF6724">
            <w:pPr>
              <w:pStyle w:val="Textruta"/>
              <w:jc w:val="left"/>
            </w:pPr>
            <w:r>
              <w:t>MP 5</w:t>
            </w:r>
          </w:p>
        </w:tc>
        <w:tc>
          <w:tcPr>
            <w:tcW w:w="4253" w:type="dxa"/>
          </w:tcPr>
          <w:p w14:paraId="437BE21B" w14:textId="785CAD92" w:rsidR="00CF6724" w:rsidRDefault="00CF6724" w:rsidP="00CF6724">
            <w:pPr>
              <w:pStyle w:val="Textruta"/>
              <w:jc w:val="left"/>
            </w:pPr>
            <w:r>
              <w:t>Mängd el intern och externt nät från gasturbin 1, MWh</w:t>
            </w:r>
          </w:p>
        </w:tc>
        <w:tc>
          <w:tcPr>
            <w:tcW w:w="3260" w:type="dxa"/>
          </w:tcPr>
          <w:p w14:paraId="029DFDEE" w14:textId="167BC389" w:rsidR="00CF6724" w:rsidRDefault="00CF6724" w:rsidP="00CF6724">
            <w:pPr>
              <w:pStyle w:val="Textruta"/>
              <w:jc w:val="left"/>
            </w:pPr>
            <w:r>
              <w:t>Elmätare</w:t>
            </w:r>
          </w:p>
        </w:tc>
      </w:tr>
      <w:tr w:rsidR="00FC7FDF" w:rsidRPr="00914C8C" w14:paraId="7414D914" w14:textId="77777777" w:rsidTr="0049460F">
        <w:tc>
          <w:tcPr>
            <w:tcW w:w="1696" w:type="dxa"/>
          </w:tcPr>
          <w:p w14:paraId="7AE6B22D" w14:textId="333AEF46" w:rsidR="00FC7FDF" w:rsidRDefault="00FC7FDF" w:rsidP="0049460F">
            <w:pPr>
              <w:pStyle w:val="Textruta"/>
              <w:jc w:val="left"/>
            </w:pPr>
            <w:r>
              <w:t xml:space="preserve">MP </w:t>
            </w:r>
            <w:r w:rsidR="00CF6724">
              <w:t>6</w:t>
            </w:r>
          </w:p>
        </w:tc>
        <w:tc>
          <w:tcPr>
            <w:tcW w:w="4253" w:type="dxa"/>
          </w:tcPr>
          <w:p w14:paraId="7F4E5A76" w14:textId="691E0B93" w:rsidR="00FC7FDF" w:rsidRDefault="00FC7FDF" w:rsidP="0049460F">
            <w:pPr>
              <w:pStyle w:val="Textruta"/>
              <w:jc w:val="left"/>
            </w:pPr>
            <w:r>
              <w:t xml:space="preserve">Mängd </w:t>
            </w:r>
            <w:r w:rsidR="00CF6724">
              <w:t>värme till process från gasturbin 1</w:t>
            </w:r>
            <w:r>
              <w:t>, MWh</w:t>
            </w:r>
          </w:p>
        </w:tc>
        <w:tc>
          <w:tcPr>
            <w:tcW w:w="3260" w:type="dxa"/>
          </w:tcPr>
          <w:p w14:paraId="7BF15348" w14:textId="5793BF11" w:rsidR="00FC7FDF" w:rsidRPr="00914C8C" w:rsidRDefault="00CF6724" w:rsidP="0049460F">
            <w:pPr>
              <w:pStyle w:val="Textruta"/>
              <w:jc w:val="left"/>
            </w:pPr>
            <w:r>
              <w:t>Värmemängdsmätare</w:t>
            </w:r>
          </w:p>
        </w:tc>
      </w:tr>
      <w:tr w:rsidR="00CF6724" w:rsidRPr="00914C8C" w14:paraId="31A72665" w14:textId="77777777" w:rsidTr="0049460F">
        <w:tc>
          <w:tcPr>
            <w:tcW w:w="1696" w:type="dxa"/>
          </w:tcPr>
          <w:p w14:paraId="36AEB46C" w14:textId="75E3EE5B" w:rsidR="00CF6724" w:rsidRDefault="00CF6724" w:rsidP="00CF6724">
            <w:pPr>
              <w:pStyle w:val="Textruta"/>
              <w:jc w:val="left"/>
            </w:pPr>
            <w:r>
              <w:t>MP 7</w:t>
            </w:r>
          </w:p>
        </w:tc>
        <w:tc>
          <w:tcPr>
            <w:tcW w:w="4253" w:type="dxa"/>
          </w:tcPr>
          <w:p w14:paraId="674C5C36" w14:textId="200961DB" w:rsidR="00CF6724" w:rsidRDefault="00CF6724" w:rsidP="00CF6724">
            <w:pPr>
              <w:pStyle w:val="Textruta"/>
              <w:jc w:val="left"/>
            </w:pPr>
            <w:r>
              <w:t>Mängd värme till process från gasturbin 2, MWh</w:t>
            </w:r>
          </w:p>
        </w:tc>
        <w:tc>
          <w:tcPr>
            <w:tcW w:w="3260" w:type="dxa"/>
          </w:tcPr>
          <w:p w14:paraId="777A80AB" w14:textId="3D3A12E3" w:rsidR="00CF6724" w:rsidRDefault="00CF6724" w:rsidP="00CF6724">
            <w:pPr>
              <w:pStyle w:val="Textruta"/>
              <w:jc w:val="left"/>
            </w:pPr>
            <w:r>
              <w:t>Värmemängdsmätare</w:t>
            </w:r>
          </w:p>
        </w:tc>
      </w:tr>
    </w:tbl>
    <w:p w14:paraId="5ED8D212" w14:textId="128AAAC3" w:rsidR="00EF1A6F" w:rsidRDefault="00EF1A6F" w:rsidP="00FC7FDF">
      <w:pPr>
        <w:spacing w:before="0" w:after="200" w:line="276" w:lineRule="auto"/>
      </w:pPr>
    </w:p>
    <w:p w14:paraId="6BAFBCF1" w14:textId="4FF04E2E" w:rsidR="00923750" w:rsidRDefault="00EF1A6F" w:rsidP="00923750">
      <w:pPr>
        <w:spacing w:before="0" w:after="200" w:line="276" w:lineRule="auto"/>
        <w:rPr>
          <w:b/>
          <w:bCs/>
        </w:rPr>
      </w:pPr>
      <w:r w:rsidRPr="0089096A">
        <w:rPr>
          <w:b/>
          <w:bCs/>
        </w:rPr>
        <w:t>Exempeltext</w:t>
      </w:r>
      <w:r>
        <w:rPr>
          <w:b/>
          <w:bCs/>
        </w:rPr>
        <w:t xml:space="preserve"> vid produktion av fjärrvärme från gasformiga och fasta bränslen</w:t>
      </w:r>
    </w:p>
    <w:p w14:paraId="747E5FFB" w14:textId="6F13F520" w:rsidR="008B60CC" w:rsidRDefault="00EF1A6F" w:rsidP="00923750">
      <w:pPr>
        <w:spacing w:before="0" w:after="200" w:line="276" w:lineRule="auto"/>
      </w:pPr>
      <w:r>
        <w:t>Anläggningen utgörs av två pannor</w:t>
      </w:r>
      <w:r w:rsidR="00434977">
        <w:t xml:space="preserve"> där den ena är för gas och den andra för träbränsle (flis)</w:t>
      </w:r>
      <w:r w:rsidR="008B60CC">
        <w:t xml:space="preserve">. Gaspannan har en installerad effekt av </w:t>
      </w:r>
      <w:r>
        <w:t xml:space="preserve">3 MW </w:t>
      </w:r>
      <w:r w:rsidR="008B60CC">
        <w:t xml:space="preserve">och fastbränslepannan har en installerad effekt av 5 MW. Bränsle till gaspannan utgörs av </w:t>
      </w:r>
      <w:r>
        <w:t>biogas som levereras via naturgasnätet enligt gröngasprincipen.</w:t>
      </w:r>
      <w:r w:rsidRPr="009B7E5D">
        <w:t xml:space="preserve"> </w:t>
      </w:r>
      <w:r w:rsidR="008B60CC">
        <w:t>I fastbränslepannan eldas flis som levereras</w:t>
      </w:r>
      <w:r w:rsidR="008B60CC" w:rsidRPr="008B60CC">
        <w:t xml:space="preserve"> </w:t>
      </w:r>
      <w:r w:rsidR="008B60CC">
        <w:t xml:space="preserve">med lastbil till ett internt lagar på anläggningen. </w:t>
      </w:r>
    </w:p>
    <w:p w14:paraId="531F25D6" w14:textId="7A04C2A7" w:rsidR="00EF1A6F" w:rsidRDefault="00EF1A6F" w:rsidP="00EF1A6F">
      <w:r>
        <w:t xml:space="preserve">Gas köps endast från leverantörer med hållbarhetsbesked och är producerad av avfall alternativt restprodukter. </w:t>
      </w:r>
      <w:r w:rsidR="008B60CC">
        <w:t xml:space="preserve">Flis köps från </w:t>
      </w:r>
      <w:proofErr w:type="spellStart"/>
      <w:r w:rsidR="008B60CC">
        <w:t>xxxx</w:t>
      </w:r>
      <w:proofErr w:type="spellEnd"/>
      <w:r w:rsidR="00390544">
        <w:t xml:space="preserve">. OBS att rutin för kontroller uppströms kan behövas utöver de som beskrivs i detta dokument. </w:t>
      </w:r>
    </w:p>
    <w:p w14:paraId="6CFB5EE7" w14:textId="3DAD758D" w:rsidR="00EF1A6F" w:rsidRDefault="00EF1A6F" w:rsidP="00EF1A6F">
      <w:r>
        <w:t xml:space="preserve">Anläggningen togs i drift </w:t>
      </w:r>
      <w:r w:rsidR="00923750">
        <w:t xml:space="preserve">(började använda biobränsle) </w:t>
      </w:r>
      <w:r>
        <w:t>20</w:t>
      </w:r>
      <w:r w:rsidR="00923750">
        <w:t>18</w:t>
      </w:r>
      <w:r>
        <w:t xml:space="preserve">-XX-XX och verksamheten omfattas </w:t>
      </w:r>
      <w:r w:rsidR="00923750">
        <w:t xml:space="preserve">därför inte </w:t>
      </w:r>
      <w:r>
        <w:t xml:space="preserve">av krav på minskning av växthusgasutsläpp. </w:t>
      </w:r>
    </w:p>
    <w:p w14:paraId="513C118C" w14:textId="1B0DD0FE" w:rsidR="00EF1A6F" w:rsidRPr="0089096A" w:rsidRDefault="00EF1A6F" w:rsidP="00EF1A6F">
      <w:r>
        <w:t xml:space="preserve">Anläggningen har ett datoriserat drift- och övervakningssystem. I systemet loggas mätvärden från givare och mätare för uppföljning av driften. Mätvärden från driftsystemet överförs regelbundet till ett överordnat system och sammanställs där till underlag för rapportering enligt föreskrift. </w:t>
      </w:r>
    </w:p>
    <w:p w14:paraId="087A08AC" w14:textId="72025CBA" w:rsidR="00EF1A6F" w:rsidRDefault="00390544" w:rsidP="00EF1A6F">
      <w:r>
        <w:object w:dxaOrig="7800" w:dyaOrig="5266" w14:anchorId="5581DCD9">
          <v:shape id="_x0000_i1028" type="#_x0000_t75" style="width:390pt;height:263.3pt" o:ole="">
            <v:imagedata r:id="rId25" o:title=""/>
          </v:shape>
          <o:OLEObject Type="Embed" ProgID="Visio.Drawing.15" ShapeID="_x0000_i1028" DrawAspect="Content" ObjectID="_1692172507" r:id="rId26"/>
        </w:object>
      </w:r>
    </w:p>
    <w:p w14:paraId="4CAB6CAD" w14:textId="77777777" w:rsidR="00EF1A6F" w:rsidRDefault="00EF1A6F" w:rsidP="00EF1A6F">
      <w:pPr>
        <w:spacing w:before="0" w:after="200" w:line="276" w:lineRule="auto"/>
      </w:pPr>
      <w:r>
        <w:rPr>
          <w:noProof/>
          <w:lang w:eastAsia="sv-SE"/>
        </w:rPr>
        <mc:AlternateContent>
          <mc:Choice Requires="wps">
            <w:drawing>
              <wp:inline distT="0" distB="0" distL="0" distR="0" wp14:anchorId="74CD4BAE" wp14:editId="02DD4A06">
                <wp:extent cx="5412403" cy="635"/>
                <wp:effectExtent l="0" t="0" r="0" b="0"/>
                <wp:docPr id="7" name="Textruta 7"/>
                <wp:cNvGraphicFramePr/>
                <a:graphic xmlns:a="http://schemas.openxmlformats.org/drawingml/2006/main">
                  <a:graphicData uri="http://schemas.microsoft.com/office/word/2010/wordprocessingShape">
                    <wps:wsp>
                      <wps:cNvSpPr txBox="1"/>
                      <wps:spPr>
                        <a:xfrm>
                          <a:off x="0" y="0"/>
                          <a:ext cx="5412403" cy="635"/>
                        </a:xfrm>
                        <a:prstGeom prst="rect">
                          <a:avLst/>
                        </a:prstGeom>
                        <a:solidFill>
                          <a:prstClr val="white"/>
                        </a:solidFill>
                        <a:ln>
                          <a:noFill/>
                        </a:ln>
                      </wps:spPr>
                      <wps:txbx>
                        <w:txbxContent>
                          <w:p w14:paraId="0900A3BA" w14:textId="47CAA36B" w:rsidR="0049460F" w:rsidRPr="00CC6D11" w:rsidRDefault="0049460F" w:rsidP="00EF1A6F">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4</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som producerar värme till fjärrvärmenätet. Markerade enheter ingår i tillämpningen av kontrollsystemet</w:t>
                            </w:r>
                            <w:r w:rsidRPr="00AC5209">
                              <w:rPr>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 w14:anchorId="74CD4BAE" id="Textruta 7" o:spid="_x0000_s1036" type="#_x0000_t202" style="width:426.1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" stroked="f">
                <v:textbox style="mso-fit-shape-to-text:t" inset="0,0,0,0">
                  <w:txbxContent>
                    <w:p w14:paraId="0900A3BA" w14:textId="47CAA36B" w:rsidR="0049460F" w:rsidRPr="00CC6D11" w:rsidRDefault="0049460F" w:rsidP="00EF1A6F">
                      <w:pPr>
                        <w:pStyle w:val="Beskrivning"/>
                        <w:rPr>
                          <w:color w:val="000000" w:themeColor="text1"/>
                        </w:rPr>
                      </w:pPr>
                      <w:r w:rsidRPr="00CC6D11">
                        <w:rPr>
                          <w:b/>
                          <w:bCs/>
                          <w:color w:val="000000" w:themeColor="text1"/>
                        </w:rPr>
                        <w:t xml:space="preserve">Figur </w:t>
                      </w:r>
                      <w:r w:rsidRPr="00CC6D11">
                        <w:rPr>
                          <w:b/>
                          <w:bCs/>
                          <w:color w:val="000000" w:themeColor="text1"/>
                        </w:rPr>
                        <w:fldChar w:fldCharType="begin"/>
                      </w:r>
                      <w:r w:rsidRPr="00CC6D11">
                        <w:rPr>
                          <w:b/>
                          <w:bCs/>
                          <w:color w:val="000000" w:themeColor="text1"/>
                        </w:rPr>
                        <w:instrText xml:space="preserve"> SEQ Figur \* ARABIC </w:instrText>
                      </w:r>
                      <w:r w:rsidRPr="00CC6D11">
                        <w:rPr>
                          <w:b/>
                          <w:bCs/>
                          <w:color w:val="000000" w:themeColor="text1"/>
                        </w:rPr>
                        <w:fldChar w:fldCharType="separate"/>
                      </w:r>
                      <w:r>
                        <w:rPr>
                          <w:b/>
                          <w:bCs/>
                          <w:noProof/>
                          <w:color w:val="000000" w:themeColor="text1"/>
                        </w:rPr>
                        <w:t>4</w:t>
                      </w:r>
                      <w:r w:rsidRPr="00CC6D11">
                        <w:rPr>
                          <w:b/>
                          <w:bCs/>
                          <w:color w:val="000000" w:themeColor="text1"/>
                        </w:rPr>
                        <w:fldChar w:fldCharType="end"/>
                      </w:r>
                      <w:r w:rsidRPr="00CC6D11">
                        <w:rPr>
                          <w:b/>
                          <w:bCs/>
                          <w:color w:val="000000" w:themeColor="text1"/>
                        </w:rPr>
                        <w:t>.</w:t>
                      </w:r>
                      <w:r w:rsidRPr="00CC6D11">
                        <w:rPr>
                          <w:color w:val="000000" w:themeColor="text1"/>
                        </w:rPr>
                        <w:t xml:space="preserve"> </w:t>
                      </w:r>
                      <w:r>
                        <w:rPr>
                          <w:color w:val="000000" w:themeColor="text1"/>
                        </w:rPr>
                        <w:t>Principschema för en anläggning som producerar värme till fjärrvärmenätet. Markerade enheter ingår i tillämpningen av kontrollsystemet</w:t>
                      </w:r>
                      <w:r w:rsidRPr="00AC5209">
                        <w:rPr>
                          <w:color w:val="000000" w:themeColor="text1"/>
                        </w:rPr>
                        <w:t xml:space="preserve">. </w:t>
                      </w:r>
                    </w:p>
                  </w:txbxContent>
                </v:textbox>
                <w10:anchorlock/>
              </v:shape>
            </w:pict>
          </mc:Fallback>
        </mc:AlternateContent>
      </w:r>
    </w:p>
    <w:p w14:paraId="6774F98B" w14:textId="77777777" w:rsidR="00EF1A6F" w:rsidRPr="00227D68" w:rsidRDefault="00EF1A6F" w:rsidP="00EF1A6F">
      <w:pPr>
        <w:rPr>
          <w:b/>
          <w:bCs/>
        </w:rPr>
      </w:pPr>
      <w:r w:rsidRPr="00227D68">
        <w:rPr>
          <w:b/>
          <w:bCs/>
        </w:rPr>
        <w:t xml:space="preserve">Indata till Excelverktyget HBK </w:t>
      </w:r>
      <w:r>
        <w:rPr>
          <w:b/>
          <w:bCs/>
        </w:rPr>
        <w:t>El och Värme</w:t>
      </w:r>
    </w:p>
    <w:tbl>
      <w:tblPr>
        <w:tblStyle w:val="Tabellrutnt"/>
        <w:tblW w:w="9209" w:type="dxa"/>
        <w:tblCellMar>
          <w:top w:w="28" w:type="dxa"/>
          <w:left w:w="85" w:type="dxa"/>
          <w:bottom w:w="28" w:type="dxa"/>
          <w:right w:w="85" w:type="dxa"/>
        </w:tblCellMar>
        <w:tblLook w:val="04A0" w:firstRow="1" w:lastRow="0" w:firstColumn="1" w:lastColumn="0" w:noHBand="0" w:noVBand="1"/>
      </w:tblPr>
      <w:tblGrid>
        <w:gridCol w:w="1696"/>
        <w:gridCol w:w="4253"/>
        <w:gridCol w:w="3260"/>
      </w:tblGrid>
      <w:tr w:rsidR="00EF1A6F" w:rsidRPr="00914C8C" w14:paraId="3049AD5E" w14:textId="77777777" w:rsidTr="0049460F">
        <w:tc>
          <w:tcPr>
            <w:tcW w:w="1696" w:type="dxa"/>
          </w:tcPr>
          <w:p w14:paraId="0D963B64" w14:textId="77777777" w:rsidR="00EF1A6F" w:rsidRPr="00914C8C" w:rsidRDefault="00EF1A6F" w:rsidP="0049460F">
            <w:pPr>
              <w:pStyle w:val="Textruta"/>
              <w:jc w:val="left"/>
              <w:rPr>
                <w:b/>
                <w:bCs/>
              </w:rPr>
            </w:pPr>
            <w:r w:rsidRPr="00914C8C">
              <w:rPr>
                <w:b/>
                <w:bCs/>
              </w:rPr>
              <w:t>Mätpunkt</w:t>
            </w:r>
          </w:p>
        </w:tc>
        <w:tc>
          <w:tcPr>
            <w:tcW w:w="4253" w:type="dxa"/>
          </w:tcPr>
          <w:p w14:paraId="57712266" w14:textId="77777777" w:rsidR="00EF1A6F" w:rsidRPr="00914C8C" w:rsidRDefault="00EF1A6F" w:rsidP="0049460F">
            <w:pPr>
              <w:pStyle w:val="Textruta"/>
              <w:jc w:val="left"/>
              <w:rPr>
                <w:b/>
                <w:bCs/>
              </w:rPr>
            </w:pPr>
            <w:r w:rsidRPr="00914C8C">
              <w:rPr>
                <w:b/>
                <w:bCs/>
              </w:rPr>
              <w:t>Data</w:t>
            </w:r>
          </w:p>
        </w:tc>
        <w:tc>
          <w:tcPr>
            <w:tcW w:w="3260" w:type="dxa"/>
          </w:tcPr>
          <w:p w14:paraId="2A41904D" w14:textId="77777777" w:rsidR="00EF1A6F" w:rsidRPr="00914C8C" w:rsidRDefault="00EF1A6F" w:rsidP="0049460F">
            <w:pPr>
              <w:pStyle w:val="Textruta"/>
              <w:jc w:val="left"/>
              <w:rPr>
                <w:b/>
                <w:bCs/>
              </w:rPr>
            </w:pPr>
            <w:r>
              <w:rPr>
                <w:b/>
                <w:bCs/>
              </w:rPr>
              <w:t>Källa</w:t>
            </w:r>
          </w:p>
        </w:tc>
      </w:tr>
      <w:tr w:rsidR="00EF1A6F" w:rsidRPr="00914C8C" w14:paraId="5BD071C6" w14:textId="77777777" w:rsidTr="0049460F">
        <w:tc>
          <w:tcPr>
            <w:tcW w:w="1696" w:type="dxa"/>
          </w:tcPr>
          <w:p w14:paraId="158CCF5C" w14:textId="77777777" w:rsidR="00EF1A6F" w:rsidRDefault="00EF1A6F" w:rsidP="0049460F">
            <w:pPr>
              <w:pStyle w:val="Textruta"/>
              <w:jc w:val="left"/>
            </w:pPr>
            <w:r>
              <w:t>MP 1</w:t>
            </w:r>
          </w:p>
        </w:tc>
        <w:tc>
          <w:tcPr>
            <w:tcW w:w="4253" w:type="dxa"/>
          </w:tcPr>
          <w:p w14:paraId="55FBB897" w14:textId="77777777" w:rsidR="00EF1A6F" w:rsidRDefault="00EF1A6F" w:rsidP="0049460F">
            <w:pPr>
              <w:pStyle w:val="Textruta"/>
              <w:jc w:val="left"/>
            </w:pPr>
            <w:r>
              <w:t xml:space="preserve">Hållbarhetsdata för inköpt gas enligt omfattning som krävs för rapportering </w:t>
            </w:r>
          </w:p>
        </w:tc>
        <w:tc>
          <w:tcPr>
            <w:tcW w:w="3260" w:type="dxa"/>
          </w:tcPr>
          <w:p w14:paraId="34E54D3A" w14:textId="77777777" w:rsidR="00EF1A6F" w:rsidRDefault="00EF1A6F" w:rsidP="0049460F">
            <w:pPr>
              <w:pStyle w:val="Textruta"/>
              <w:jc w:val="left"/>
            </w:pPr>
            <w:r>
              <w:t>Underlag från leverantören</w:t>
            </w:r>
          </w:p>
        </w:tc>
      </w:tr>
      <w:tr w:rsidR="00EF1A6F" w:rsidRPr="00914C8C" w14:paraId="003727A1" w14:textId="77777777" w:rsidTr="0049460F">
        <w:tc>
          <w:tcPr>
            <w:tcW w:w="1696" w:type="dxa"/>
          </w:tcPr>
          <w:p w14:paraId="66A9B29C" w14:textId="77777777" w:rsidR="00EF1A6F" w:rsidRDefault="00EF1A6F" w:rsidP="0049460F">
            <w:pPr>
              <w:pStyle w:val="Textruta"/>
              <w:jc w:val="left"/>
            </w:pPr>
            <w:r>
              <w:t>MP 2</w:t>
            </w:r>
          </w:p>
        </w:tc>
        <w:tc>
          <w:tcPr>
            <w:tcW w:w="4253" w:type="dxa"/>
          </w:tcPr>
          <w:p w14:paraId="17360A47" w14:textId="78E2C9D3" w:rsidR="00EF1A6F" w:rsidRDefault="008B60CC" w:rsidP="0049460F">
            <w:pPr>
              <w:pStyle w:val="Textruta"/>
              <w:jc w:val="left"/>
            </w:pPr>
            <w:r>
              <w:t>Mängd flis och hållbarhetsdata enligt omfattning som krävs för rapportering</w:t>
            </w:r>
          </w:p>
        </w:tc>
        <w:tc>
          <w:tcPr>
            <w:tcW w:w="3260" w:type="dxa"/>
          </w:tcPr>
          <w:p w14:paraId="0F350616" w14:textId="193876F4" w:rsidR="00EF1A6F" w:rsidRDefault="008B60CC" w:rsidP="0049460F">
            <w:pPr>
              <w:pStyle w:val="Textruta"/>
              <w:jc w:val="left"/>
            </w:pPr>
            <w:r>
              <w:t xml:space="preserve">Underlag från leverantören </w:t>
            </w:r>
            <w:r w:rsidR="00390544">
              <w:t>och data från fordonsvåg på anläggningen</w:t>
            </w:r>
          </w:p>
        </w:tc>
      </w:tr>
      <w:tr w:rsidR="00EF1A6F" w:rsidRPr="00914C8C" w14:paraId="28D1FE0E" w14:textId="77777777" w:rsidTr="0049460F">
        <w:tc>
          <w:tcPr>
            <w:tcW w:w="1696" w:type="dxa"/>
          </w:tcPr>
          <w:p w14:paraId="5EF7F05A" w14:textId="77777777" w:rsidR="00EF1A6F" w:rsidRPr="00914C8C" w:rsidRDefault="00EF1A6F" w:rsidP="0049460F">
            <w:pPr>
              <w:pStyle w:val="Textruta"/>
              <w:jc w:val="left"/>
            </w:pPr>
            <w:r>
              <w:t>MP 3</w:t>
            </w:r>
          </w:p>
        </w:tc>
        <w:tc>
          <w:tcPr>
            <w:tcW w:w="4253" w:type="dxa"/>
          </w:tcPr>
          <w:p w14:paraId="68CC949F" w14:textId="6B2B846F" w:rsidR="00EF1A6F" w:rsidRPr="00914C8C" w:rsidRDefault="00EF1A6F" w:rsidP="0049460F">
            <w:pPr>
              <w:pStyle w:val="Textruta"/>
              <w:jc w:val="left"/>
            </w:pPr>
            <w:r>
              <w:t>Mängd gas som eldas i panna</w:t>
            </w:r>
            <w:r w:rsidR="00390544">
              <w:t xml:space="preserve"> 1</w:t>
            </w:r>
            <w:r>
              <w:t>, MWh</w:t>
            </w:r>
          </w:p>
        </w:tc>
        <w:tc>
          <w:tcPr>
            <w:tcW w:w="3260" w:type="dxa"/>
          </w:tcPr>
          <w:p w14:paraId="0B6E7D85" w14:textId="77777777" w:rsidR="00EF1A6F" w:rsidRPr="00914C8C" w:rsidRDefault="00EF1A6F" w:rsidP="0049460F">
            <w:pPr>
              <w:pStyle w:val="Textruta"/>
              <w:jc w:val="left"/>
            </w:pPr>
            <w:r>
              <w:t>Flödesmätare</w:t>
            </w:r>
          </w:p>
        </w:tc>
      </w:tr>
      <w:tr w:rsidR="00EF1A6F" w:rsidRPr="00914C8C" w14:paraId="5637C6B3" w14:textId="77777777" w:rsidTr="0049460F">
        <w:tc>
          <w:tcPr>
            <w:tcW w:w="1696" w:type="dxa"/>
          </w:tcPr>
          <w:p w14:paraId="1B0C3568" w14:textId="77777777" w:rsidR="00EF1A6F" w:rsidRDefault="00EF1A6F" w:rsidP="0049460F">
            <w:pPr>
              <w:pStyle w:val="Textruta"/>
              <w:jc w:val="left"/>
            </w:pPr>
            <w:r>
              <w:t>MP 4</w:t>
            </w:r>
          </w:p>
        </w:tc>
        <w:tc>
          <w:tcPr>
            <w:tcW w:w="4253" w:type="dxa"/>
          </w:tcPr>
          <w:p w14:paraId="3E6993D9" w14:textId="21609C36" w:rsidR="00EF1A6F" w:rsidRDefault="00EF1A6F" w:rsidP="0049460F">
            <w:pPr>
              <w:pStyle w:val="Textruta"/>
              <w:jc w:val="left"/>
            </w:pPr>
            <w:r>
              <w:t>Mängd värme som levereras till nätet</w:t>
            </w:r>
            <w:r w:rsidR="00390544">
              <w:t>, panna 1</w:t>
            </w:r>
            <w:r>
              <w:t>, MWh</w:t>
            </w:r>
          </w:p>
        </w:tc>
        <w:tc>
          <w:tcPr>
            <w:tcW w:w="3260" w:type="dxa"/>
          </w:tcPr>
          <w:p w14:paraId="7359C718" w14:textId="77777777" w:rsidR="00EF1A6F" w:rsidRPr="00914C8C" w:rsidRDefault="00EF1A6F" w:rsidP="0049460F">
            <w:pPr>
              <w:pStyle w:val="Textruta"/>
              <w:jc w:val="left"/>
            </w:pPr>
            <w:r>
              <w:t>Värmemängdsmätare</w:t>
            </w:r>
          </w:p>
        </w:tc>
      </w:tr>
      <w:tr w:rsidR="00390544" w:rsidRPr="00914C8C" w14:paraId="6CAAFC74" w14:textId="77777777" w:rsidTr="0049460F">
        <w:tc>
          <w:tcPr>
            <w:tcW w:w="1696" w:type="dxa"/>
          </w:tcPr>
          <w:p w14:paraId="6FFDDC3F" w14:textId="47FF5E86" w:rsidR="00390544" w:rsidRDefault="00390544" w:rsidP="00390544">
            <w:pPr>
              <w:pStyle w:val="Textruta"/>
              <w:jc w:val="left"/>
            </w:pPr>
            <w:r>
              <w:t>MP 5</w:t>
            </w:r>
          </w:p>
        </w:tc>
        <w:tc>
          <w:tcPr>
            <w:tcW w:w="4253" w:type="dxa"/>
          </w:tcPr>
          <w:p w14:paraId="78F75119" w14:textId="12D5AD54" w:rsidR="00390544" w:rsidRDefault="00390544" w:rsidP="00390544">
            <w:pPr>
              <w:pStyle w:val="Textruta"/>
              <w:jc w:val="left"/>
            </w:pPr>
            <w:r>
              <w:t>Mängd värme som levereras till nätet panna 2, MWh</w:t>
            </w:r>
          </w:p>
        </w:tc>
        <w:tc>
          <w:tcPr>
            <w:tcW w:w="3260" w:type="dxa"/>
          </w:tcPr>
          <w:p w14:paraId="42EF2D55" w14:textId="6D885231" w:rsidR="00390544" w:rsidRDefault="00390544" w:rsidP="00390544">
            <w:pPr>
              <w:pStyle w:val="Textruta"/>
              <w:jc w:val="left"/>
            </w:pPr>
            <w:r>
              <w:t>Värmemängdsmätare</w:t>
            </w:r>
          </w:p>
        </w:tc>
      </w:tr>
    </w:tbl>
    <w:p w14:paraId="34CE98EB" w14:textId="77777777" w:rsidR="00EF1A6F" w:rsidRDefault="00EF1A6F" w:rsidP="00EF1A6F">
      <w:pPr>
        <w:spacing w:before="0" w:after="200" w:line="276" w:lineRule="auto"/>
      </w:pPr>
    </w:p>
    <w:p w14:paraId="24DECDD2" w14:textId="77777777" w:rsidR="00FC7FDF" w:rsidRDefault="00FC7FDF" w:rsidP="00FC7FDF">
      <w:pPr>
        <w:spacing w:before="0" w:after="200" w:line="276" w:lineRule="auto"/>
      </w:pPr>
    </w:p>
    <w:p w14:paraId="2550DF72" w14:textId="1FE3228A" w:rsidR="00CC6D11" w:rsidRDefault="007D0D92" w:rsidP="00C45E08">
      <w:pPr>
        <w:pStyle w:val="Rubrik1"/>
      </w:pPr>
      <w:bookmarkStart w:id="4" w:name="_Toc81559577"/>
      <w:r>
        <w:t>Rutiner och t</w:t>
      </w:r>
      <w:r w:rsidR="00CC6D11">
        <w:t>illämpning av kontrollsystem</w:t>
      </w:r>
      <w:r w:rsidR="007A53A3">
        <w:t>et</w:t>
      </w:r>
      <w:bookmarkEnd w:id="4"/>
    </w:p>
    <w:p w14:paraId="24AC05DC" w14:textId="40C13F9F" w:rsidR="006E4874" w:rsidRDefault="00C76D6F" w:rsidP="00046EC6">
      <w:pPr>
        <w:rPr>
          <w:b/>
          <w:bCs/>
        </w:rPr>
      </w:pPr>
      <w:r>
        <w:rPr>
          <w:noProof/>
          <w:lang w:eastAsia="sv-SE"/>
        </w:rPr>
        <mc:AlternateContent>
          <mc:Choice Requires="wps">
            <w:drawing>
              <wp:anchor distT="0" distB="0" distL="114300" distR="114300" simplePos="0" relativeHeight="251720704" behindDoc="0" locked="0" layoutInCell="1" allowOverlap="1" wp14:anchorId="6F0D3C82" wp14:editId="5B229A1A">
                <wp:simplePos x="0" y="0"/>
                <wp:positionH relativeFrom="column">
                  <wp:posOffset>-18566</wp:posOffset>
                </wp:positionH>
                <wp:positionV relativeFrom="paragraph">
                  <wp:posOffset>243752</wp:posOffset>
                </wp:positionV>
                <wp:extent cx="5708015" cy="2320290"/>
                <wp:effectExtent l="0" t="0" r="26035" b="22860"/>
                <wp:wrapSquare wrapText="bothSides"/>
                <wp:docPr id="4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2320290"/>
                        </a:xfrm>
                        <a:prstGeom prst="rect">
                          <a:avLst/>
                        </a:prstGeom>
                        <a:solidFill>
                          <a:schemeClr val="accent3">
                            <a:lumMod val="40000"/>
                            <a:lumOff val="60000"/>
                            <a:alpha val="50000"/>
                          </a:schemeClr>
                        </a:solidFill>
                        <a:ln w="9525">
                          <a:solidFill>
                            <a:srgbClr val="000000"/>
                          </a:solidFill>
                          <a:miter lim="800000"/>
                          <a:headEnd/>
                          <a:tailEnd/>
                        </a:ln>
                      </wps:spPr>
                      <wps:txbx>
                        <w:txbxContent>
                          <w:p w14:paraId="16FA603D" w14:textId="77777777" w:rsidR="0049460F" w:rsidRDefault="0049460F" w:rsidP="00046EC6">
                            <w:r>
                              <w:rPr>
                                <w:b/>
                                <w:bCs/>
                              </w:rPr>
                              <w:t>Anvisning</w:t>
                            </w:r>
                          </w:p>
                          <w:p w14:paraId="387D669C" w14:textId="26B06AD8" w:rsidR="0049460F" w:rsidRDefault="0049460F" w:rsidP="00046EC6">
                            <w:r>
                              <w:t xml:space="preserve">Tillämpningen av kontrollsystemet och dess rutiner ska säkerställa att kvalitetssäkrade underlag tas fram till verktyget ”HBK - El och Värme”. Grundläggande i kvalitetssäkringen av data är att det sker fortlöpande kontroller och uppföljningar. Det gäller: </w:t>
                            </w:r>
                          </w:p>
                          <w:p w14:paraId="78AD1FD8" w14:textId="184B65FC" w:rsidR="0049460F" w:rsidRDefault="0049460F" w:rsidP="0049460F">
                            <w:pPr>
                              <w:pStyle w:val="Liststycke"/>
                              <w:numPr>
                                <w:ilvl w:val="0"/>
                                <w:numId w:val="9"/>
                              </w:numPr>
                            </w:pPr>
                            <w:r>
                              <w:t>Kontroll att gas som leverarts till anläggningen är i enlighet med avtal och att leverantören har hållbarhetsbesked</w:t>
                            </w:r>
                          </w:p>
                          <w:p w14:paraId="27EAF06E" w14:textId="2E3E1976" w:rsidR="0049460F" w:rsidRDefault="0049460F" w:rsidP="00046EC6">
                            <w:pPr>
                              <w:pStyle w:val="Liststycke"/>
                              <w:numPr>
                                <w:ilvl w:val="0"/>
                                <w:numId w:val="9"/>
                              </w:numPr>
                            </w:pPr>
                            <w:r>
                              <w:t>Kontroll av flödesmätare och andra mätare som används för registrering av underlagsdata för rapportering</w:t>
                            </w:r>
                          </w:p>
                          <w:p w14:paraId="7B167876" w14:textId="0006078F" w:rsidR="0049460F" w:rsidRDefault="0049460F" w:rsidP="00046EC6">
                            <w:pPr>
                              <w:pStyle w:val="Liststycke"/>
                              <w:numPr>
                                <w:ilvl w:val="0"/>
                                <w:numId w:val="9"/>
                              </w:numPr>
                            </w:pPr>
                            <w:r>
                              <w:t xml:space="preserve">Regelbunden kontroll och sammanställning av data </w:t>
                            </w:r>
                          </w:p>
                          <w:p w14:paraId="06577ED6" w14:textId="7C605B3B" w:rsidR="0049460F" w:rsidRDefault="0049460F" w:rsidP="00046EC6">
                            <w:pPr>
                              <w:pStyle w:val="Liststycke"/>
                              <w:numPr>
                                <w:ilvl w:val="0"/>
                                <w:numId w:val="9"/>
                              </w:numPr>
                            </w:pPr>
                            <w:r>
                              <w:t>Att det sker en regelbunden (årlig) uppföljning så att det inte har skett förändringar som påverkar data som ska samlas in och uppgifter som ska rapporteras</w:t>
                            </w:r>
                          </w:p>
                          <w:p w14:paraId="26489E3B" w14:textId="7871A513" w:rsidR="0049460F" w:rsidRDefault="0049460F" w:rsidP="008F2BA7">
                            <w:r>
                              <w:t xml:space="preserve">Exempeltexten och rutiner nedan anpassas till aktuell verksamhet.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0D3C82" id="_x0000_s1037" type="#_x0000_t202" style="position:absolute;margin-left:-1.45pt;margin-top:19.2pt;width:449.45pt;height:182.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" fillcolor="#d6e3bc [1302]">
                <v:fill opacity="32896f"/>
                <v:textbox>
                  <w:txbxContent>
                    <w:p w14:paraId="16FA603D" w14:textId="77777777" w:rsidR="0049460F" w:rsidRDefault="0049460F" w:rsidP="00046EC6">
                      <w:r>
                        <w:rPr>
                          <w:b/>
                          <w:bCs/>
                        </w:rPr>
                        <w:t>Anvisning</w:t>
                      </w:r>
                    </w:p>
                    <w:p w14:paraId="387D669C" w14:textId="26B06AD8" w:rsidR="0049460F" w:rsidRDefault="0049460F" w:rsidP="00046EC6">
                      <w:r>
                        <w:t xml:space="preserve">Tillämpningen av kontrollsystemet och dess rutiner ska säkerställa att kvalitetssäkrade underlag tas fram till verktyget ”HBK - El och Värme”. Grundläggande i kvalitetssäkringen av data är att det sker fortlöpande kontroller och uppföljningar. Det gäller: </w:t>
                      </w:r>
                    </w:p>
                    <w:p w14:paraId="78AD1FD8" w14:textId="184B65FC" w:rsidR="0049460F" w:rsidRDefault="0049460F" w:rsidP="0049460F">
                      <w:pPr>
                        <w:pStyle w:val="Liststycke"/>
                        <w:numPr>
                          <w:ilvl w:val="0"/>
                          <w:numId w:val="9"/>
                        </w:numPr>
                      </w:pPr>
                      <w:r>
                        <w:t>Kontroll att gas som leverarts till anläggningen är i enlighet med avtal och att leverantören har hållbarhetsbesked</w:t>
                      </w:r>
                    </w:p>
                    <w:p w14:paraId="27EAF06E" w14:textId="2E3E1976" w:rsidR="0049460F" w:rsidRDefault="0049460F" w:rsidP="00046EC6">
                      <w:pPr>
                        <w:pStyle w:val="Liststycke"/>
                        <w:numPr>
                          <w:ilvl w:val="0"/>
                          <w:numId w:val="9"/>
                        </w:numPr>
                      </w:pPr>
                      <w:r>
                        <w:t>Kontroll av flödesmätare och andra mätare som används för registrering av underlagsdata för rapportering</w:t>
                      </w:r>
                    </w:p>
                    <w:p w14:paraId="7B167876" w14:textId="0006078F" w:rsidR="0049460F" w:rsidRDefault="0049460F" w:rsidP="00046EC6">
                      <w:pPr>
                        <w:pStyle w:val="Liststycke"/>
                        <w:numPr>
                          <w:ilvl w:val="0"/>
                          <w:numId w:val="9"/>
                        </w:numPr>
                      </w:pPr>
                      <w:r>
                        <w:t xml:space="preserve">Regelbunden kontroll och sammanställning av data </w:t>
                      </w:r>
                    </w:p>
                    <w:p w14:paraId="06577ED6" w14:textId="7C605B3B" w:rsidR="0049460F" w:rsidRDefault="0049460F" w:rsidP="00046EC6">
                      <w:pPr>
                        <w:pStyle w:val="Liststycke"/>
                        <w:numPr>
                          <w:ilvl w:val="0"/>
                          <w:numId w:val="9"/>
                        </w:numPr>
                      </w:pPr>
                      <w:r>
                        <w:t>Att det sker en regelbunden (årlig) uppföljning så att det inte har skett förändringar som påverkar data som ska samlas in och uppgifter som ska rapporteras</w:t>
                      </w:r>
                    </w:p>
                    <w:p w14:paraId="26489E3B" w14:textId="7871A513" w:rsidR="0049460F" w:rsidRDefault="0049460F" w:rsidP="008F2BA7">
                      <w:r>
                        <w:t xml:space="preserve">Exempeltexten och rutiner nedan anpassas till aktuell verksamhet. </w:t>
                      </w:r>
                    </w:p>
                  </w:txbxContent>
                </v:textbox>
                <w10:wrap type="square"/>
              </v:shape>
            </w:pict>
          </mc:Fallback>
        </mc:AlternateContent>
      </w:r>
    </w:p>
    <w:p w14:paraId="4A236C37" w14:textId="73229ED1" w:rsidR="006E4874" w:rsidRDefault="006E4874" w:rsidP="00046EC6">
      <w:pPr>
        <w:rPr>
          <w:b/>
          <w:bCs/>
        </w:rPr>
      </w:pPr>
    </w:p>
    <w:p w14:paraId="0120DF6E" w14:textId="3AE0A48D" w:rsidR="00C76D6F" w:rsidRDefault="00C76D6F" w:rsidP="00C76D6F"/>
    <w:p w14:paraId="57158000" w14:textId="61C6882B" w:rsidR="00C76D6F" w:rsidRDefault="00C76D6F" w:rsidP="005A5540">
      <w:pPr>
        <w:pStyle w:val="Rubrik2"/>
      </w:pPr>
      <w:bookmarkStart w:id="5" w:name="_Toc81559578"/>
      <w:r>
        <w:t>Rapportering</w:t>
      </w:r>
      <w:bookmarkEnd w:id="5"/>
    </w:p>
    <w:p w14:paraId="3AC4570F" w14:textId="5490F404" w:rsidR="009B12CF" w:rsidRDefault="00C76D6F" w:rsidP="00F1526E">
      <w:r>
        <w:t xml:space="preserve">Underlag för årlig rapportering till Energimyndigheten </w:t>
      </w:r>
      <w:r w:rsidR="00F1526E">
        <w:t xml:space="preserve">utgörs av sammanställningar </w:t>
      </w:r>
      <w:r w:rsidR="00390544">
        <w:t xml:space="preserve">kalenderårsvis </w:t>
      </w:r>
      <w:r w:rsidR="00F1526E">
        <w:t xml:space="preserve">av data som är specificerade i verksamhetsbeskrivningen och är kvalitetssäkrade genom tillämpningen av rutinerna 1 och 2. Beräkning av växthusgasutsläpp och framtagning sammanställning av hanterade mängder gas sker med Excelverktyget ”HBK-El och Värme”. </w:t>
      </w:r>
    </w:p>
    <w:p w14:paraId="40C31229" w14:textId="7BF11EF4" w:rsidR="009B12CF" w:rsidRDefault="009B12CF" w:rsidP="009B12CF">
      <w:r>
        <w:t>Hållbarhetsdata</w:t>
      </w:r>
      <w:r w:rsidR="008F025E">
        <w:t>,</w:t>
      </w:r>
      <w:r>
        <w:t xml:space="preserve"> som </w:t>
      </w:r>
      <w:r w:rsidR="00194C35">
        <w:t xml:space="preserve">ska </w:t>
      </w:r>
      <w:r>
        <w:t xml:space="preserve">erhålls från leverantören </w:t>
      </w:r>
      <w:r w:rsidR="008F025E">
        <w:t xml:space="preserve">enligt avtal, </w:t>
      </w:r>
      <w:r w:rsidR="00194C35">
        <w:t>ska per parti omfatta</w:t>
      </w:r>
      <w:r>
        <w:t>:</w:t>
      </w:r>
    </w:p>
    <w:p w14:paraId="169C8EF5" w14:textId="3C9CB604" w:rsidR="009B12CF" w:rsidRDefault="009B12CF" w:rsidP="009B12CF">
      <w:pPr>
        <w:pStyle w:val="Liststycke"/>
        <w:numPr>
          <w:ilvl w:val="0"/>
          <w:numId w:val="17"/>
        </w:numPr>
      </w:pPr>
      <w:r>
        <w:t>Bränslekategori</w:t>
      </w:r>
    </w:p>
    <w:p w14:paraId="0F24FB3D" w14:textId="77777777" w:rsidR="009B12CF" w:rsidRDefault="009B12CF" w:rsidP="009B12CF">
      <w:pPr>
        <w:pStyle w:val="Liststycke"/>
        <w:numPr>
          <w:ilvl w:val="0"/>
          <w:numId w:val="17"/>
        </w:numPr>
      </w:pPr>
      <w:r>
        <w:t>Råvara för gasproduktion och om råvaran utgörs av restprodukt eller avfall</w:t>
      </w:r>
    </w:p>
    <w:p w14:paraId="18C70969" w14:textId="77777777" w:rsidR="009B12CF" w:rsidRDefault="009B12CF" w:rsidP="009B12CF">
      <w:pPr>
        <w:pStyle w:val="Liststycke"/>
        <w:numPr>
          <w:ilvl w:val="0"/>
          <w:numId w:val="17"/>
        </w:numPr>
      </w:pPr>
      <w:r>
        <w:t>Ursprungsland</w:t>
      </w:r>
    </w:p>
    <w:p w14:paraId="0EF0982E" w14:textId="5C7AA7FE" w:rsidR="00194C35" w:rsidRDefault="009B12CF" w:rsidP="00194C35">
      <w:pPr>
        <w:pStyle w:val="Liststycke"/>
        <w:numPr>
          <w:ilvl w:val="0"/>
          <w:numId w:val="17"/>
        </w:numPr>
      </w:pPr>
      <w:r>
        <w:t>Växthusgasutsläpp</w:t>
      </w:r>
    </w:p>
    <w:p w14:paraId="4CC967CF" w14:textId="74446213" w:rsidR="009B12CF" w:rsidRDefault="00194C35" w:rsidP="009B12CF">
      <w:pPr>
        <w:pStyle w:val="Liststycke"/>
        <w:numPr>
          <w:ilvl w:val="0"/>
          <w:numId w:val="17"/>
        </w:numPr>
      </w:pPr>
      <w:r>
        <w:t>Värmevärde</w:t>
      </w:r>
    </w:p>
    <w:p w14:paraId="65A04C49" w14:textId="4A100F95" w:rsidR="009B12CF" w:rsidRDefault="009B12CF" w:rsidP="009B12CF">
      <w:pPr>
        <w:pStyle w:val="Liststycke"/>
        <w:numPr>
          <w:ilvl w:val="0"/>
          <w:numId w:val="17"/>
        </w:numPr>
      </w:pPr>
      <w:r>
        <w:t>Om växthusgasutsläpp anges som faktisk beräknade eller som normalvärde</w:t>
      </w:r>
      <w:r w:rsidR="006F3381">
        <w:t xml:space="preserve"> samt eventuella tillgod</w:t>
      </w:r>
      <w:r w:rsidR="008D51DA">
        <w:t>o</w:t>
      </w:r>
      <w:r w:rsidR="006F3381">
        <w:t>räknanden</w:t>
      </w:r>
      <w:r>
        <w:t xml:space="preserve"> </w:t>
      </w:r>
    </w:p>
    <w:p w14:paraId="519B6F6D" w14:textId="77777777" w:rsidR="009B12CF" w:rsidRDefault="009B12CF" w:rsidP="009B12CF">
      <w:pPr>
        <w:pStyle w:val="Liststycke"/>
        <w:numPr>
          <w:ilvl w:val="0"/>
          <w:numId w:val="17"/>
        </w:numPr>
      </w:pPr>
      <w:r>
        <w:t xml:space="preserve">Eventuell certifiering </w:t>
      </w:r>
    </w:p>
    <w:p w14:paraId="26E47677" w14:textId="4E3DFE8D" w:rsidR="009B12CF" w:rsidRDefault="008F025E" w:rsidP="00F1526E">
      <w:r>
        <w:t xml:space="preserve">Verktyget </w:t>
      </w:r>
      <w:r w:rsidR="00194C35">
        <w:t xml:space="preserve">används </w:t>
      </w:r>
      <w:r>
        <w:t>för beräkning av växthusgasutsläpp för producerad värme och sammanställning av underlag för rapportering till Energimyndigheten.</w:t>
      </w:r>
    </w:p>
    <w:p w14:paraId="52D4BB9E" w14:textId="25A16BE1" w:rsidR="00F1526E" w:rsidRDefault="009B12CF" w:rsidP="00F1526E">
      <w:r>
        <w:t>Ansvarig för rapportering är driftchef.</w:t>
      </w:r>
    </w:p>
    <w:p w14:paraId="1862D495" w14:textId="462E7809" w:rsidR="00C76D6F" w:rsidRDefault="00C76D6F" w:rsidP="00C76D6F"/>
    <w:p w14:paraId="0BB851A6" w14:textId="0241478A" w:rsidR="00FE6F61" w:rsidRDefault="00C13C06" w:rsidP="00046EC6">
      <w:pPr>
        <w:pStyle w:val="Rubrik2"/>
      </w:pPr>
      <w:bookmarkStart w:id="6" w:name="_Toc81559579"/>
      <w:r>
        <w:t>Dokumentation</w:t>
      </w:r>
      <w:bookmarkEnd w:id="6"/>
    </w:p>
    <w:p w14:paraId="39211187" w14:textId="2A77ED86" w:rsidR="00266E17" w:rsidRDefault="005741A5" w:rsidP="00183BB6">
      <w:r>
        <w:t>Dokumentationen i kontrollsystemet omfattar</w:t>
      </w:r>
      <w:r w:rsidR="00266E17">
        <w:t>:</w:t>
      </w:r>
    </w:p>
    <w:p w14:paraId="35AE334F" w14:textId="2417A1C2" w:rsidR="00BB7664" w:rsidRDefault="000A1898" w:rsidP="00266E17">
      <w:pPr>
        <w:pStyle w:val="Liststycke"/>
        <w:numPr>
          <w:ilvl w:val="0"/>
          <w:numId w:val="6"/>
        </w:numPr>
      </w:pPr>
      <w:r>
        <w:t>Mängd i</w:t>
      </w:r>
      <w:r w:rsidR="00BB7664">
        <w:t>nköpt gas</w:t>
      </w:r>
      <w:r>
        <w:t xml:space="preserve"> uppdelat på parti med tillhörande </w:t>
      </w:r>
      <w:r w:rsidR="00BB7664">
        <w:t>hållbarhetsdata</w:t>
      </w:r>
    </w:p>
    <w:p w14:paraId="44AA3D6C" w14:textId="39A56139" w:rsidR="00266E17" w:rsidRDefault="000A1898" w:rsidP="00266E17">
      <w:pPr>
        <w:pStyle w:val="Liststycke"/>
        <w:numPr>
          <w:ilvl w:val="0"/>
          <w:numId w:val="6"/>
        </w:numPr>
      </w:pPr>
      <w:r>
        <w:t xml:space="preserve">Produktion av värme </w:t>
      </w:r>
      <w:r w:rsidR="005741A5">
        <w:t xml:space="preserve">för beräkning och </w:t>
      </w:r>
      <w:r w:rsidR="00520F8A">
        <w:t xml:space="preserve">rapportering </w:t>
      </w:r>
    </w:p>
    <w:p w14:paraId="5203446E" w14:textId="77777777" w:rsidR="005741A5" w:rsidRDefault="00266E17" w:rsidP="00266E17">
      <w:pPr>
        <w:pStyle w:val="Liststycke"/>
        <w:numPr>
          <w:ilvl w:val="0"/>
          <w:numId w:val="6"/>
        </w:numPr>
      </w:pPr>
      <w:r>
        <w:t>Resultat från utförda kontroller enligt rutiner i kontrollsystemet</w:t>
      </w:r>
    </w:p>
    <w:p w14:paraId="626514E3" w14:textId="64B29C0E" w:rsidR="007911F7" w:rsidRDefault="007911F7" w:rsidP="00266E17">
      <w:pPr>
        <w:pStyle w:val="Liststycke"/>
        <w:numPr>
          <w:ilvl w:val="0"/>
          <w:numId w:val="6"/>
        </w:numPr>
      </w:pPr>
      <w:r>
        <w:t xml:space="preserve">Gällande </w:t>
      </w:r>
      <w:r w:rsidR="00231B34">
        <w:t>lista över</w:t>
      </w:r>
      <w:r w:rsidR="00A40264">
        <w:t xml:space="preserve"> leverantörer av gas till </w:t>
      </w:r>
      <w:r>
        <w:t xml:space="preserve">anläggningen </w:t>
      </w:r>
    </w:p>
    <w:p w14:paraId="5ADF3C01" w14:textId="5C8C4C21" w:rsidR="00266E17" w:rsidRDefault="00266E17" w:rsidP="00266E17">
      <w:pPr>
        <w:pStyle w:val="Liststycke"/>
        <w:numPr>
          <w:ilvl w:val="0"/>
          <w:numId w:val="6"/>
        </w:numPr>
      </w:pPr>
      <w:r>
        <w:t>Avtal med leverantörer av gas</w:t>
      </w:r>
    </w:p>
    <w:p w14:paraId="115DB14E" w14:textId="49AF29F5" w:rsidR="00273428" w:rsidRDefault="00273428" w:rsidP="00266E17">
      <w:pPr>
        <w:pStyle w:val="Liststycke"/>
        <w:numPr>
          <w:ilvl w:val="0"/>
          <w:numId w:val="6"/>
        </w:numPr>
      </w:pPr>
      <w:r>
        <w:t>Resultat från utvärdering och revision, ändring av verksamheten och åtgärdade avvikelser</w:t>
      </w:r>
    </w:p>
    <w:p w14:paraId="48DF4CAC" w14:textId="27933B0D" w:rsidR="00266E17" w:rsidRDefault="00266E17" w:rsidP="00183BB6">
      <w:r>
        <w:t xml:space="preserve">Säkerhet mot </w:t>
      </w:r>
      <w:r w:rsidR="00B706AE">
        <w:t xml:space="preserve">förlust av data </w:t>
      </w:r>
      <w:r w:rsidR="00CA0986">
        <w:t xml:space="preserve">åstadkoms genom användning av molntjänst </w:t>
      </w:r>
      <w:proofErr w:type="spellStart"/>
      <w:r w:rsidR="00CA0986">
        <w:t>xxxxx</w:t>
      </w:r>
      <w:proofErr w:type="spellEnd"/>
      <w:r w:rsidR="00CA0986">
        <w:t xml:space="preserve"> och ett särskilt backup-system som säkerhetskopierar företagets data varje xxx. Skydd mot </w:t>
      </w:r>
      <w:r>
        <w:t xml:space="preserve">dataintrång </w:t>
      </w:r>
      <w:r w:rsidR="00FA3189">
        <w:t xml:space="preserve">och bedrägeri </w:t>
      </w:r>
      <w:r w:rsidR="00B706AE">
        <w:t>säkerställs genom rutiner som finns för drift av företagets datorsystem</w:t>
      </w:r>
      <w:r w:rsidR="00CA0986">
        <w:t xml:space="preserve"> och </w:t>
      </w:r>
      <w:r w:rsidR="00B706AE">
        <w:t>genom krav på lösenord för inloggning och att lösenorden regelbundet måste bytas. Skydd mot bedrägeri åstadkoms genom strikt ansvarsfördelning i organisationen och genom fortlöpande kontroller såväl i själva driften som i hantering av data.</w:t>
      </w:r>
    </w:p>
    <w:p w14:paraId="1A3B6673" w14:textId="73F68815" w:rsidR="0011334E" w:rsidRDefault="0011334E" w:rsidP="0011334E">
      <w:r>
        <w:t xml:space="preserve">I </w:t>
      </w:r>
      <w:r w:rsidR="00BE720B">
        <w:t xml:space="preserve">databaserat </w:t>
      </w:r>
      <w:r>
        <w:t>journalsystem</w:t>
      </w:r>
      <w:r w:rsidR="00BE720B">
        <w:t xml:space="preserve"> lagras </w:t>
      </w:r>
      <w:r>
        <w:t>gjorda kontroller</w:t>
      </w:r>
      <w:r w:rsidR="00BE720B">
        <w:t xml:space="preserve">, uppföljningar </w:t>
      </w:r>
      <w:r>
        <w:t>etc.</w:t>
      </w:r>
      <w:r w:rsidR="00BE720B">
        <w:t xml:space="preserve"> </w:t>
      </w:r>
    </w:p>
    <w:p w14:paraId="313BF717" w14:textId="5F2AC759" w:rsidR="0011334E" w:rsidRDefault="00231B34" w:rsidP="0011334E">
      <w:r w:rsidRPr="00231B34">
        <w:t>Lista över</w:t>
      </w:r>
      <w:r w:rsidR="00965ADD">
        <w:t xml:space="preserve"> </w:t>
      </w:r>
      <w:r w:rsidR="00362E61">
        <w:t>gas</w:t>
      </w:r>
      <w:r w:rsidR="00965ADD">
        <w:t xml:space="preserve">leverantörer och avtal </w:t>
      </w:r>
      <w:r w:rsidR="0011334E">
        <w:t>lagras i ett särskilt avtalsregister.</w:t>
      </w:r>
    </w:p>
    <w:p w14:paraId="09965187" w14:textId="77777777" w:rsidR="00A14F3D" w:rsidRDefault="00A14F3D" w:rsidP="004A2EF6">
      <w:pPr>
        <w:pStyle w:val="Rubrik2"/>
      </w:pPr>
    </w:p>
    <w:p w14:paraId="66C26D33" w14:textId="6A9C219B" w:rsidR="00A14F3D" w:rsidRPr="004C18C4" w:rsidRDefault="00A14F3D" w:rsidP="0009066C">
      <w:pPr>
        <w:pStyle w:val="Rubrik2"/>
      </w:pPr>
      <w:bookmarkStart w:id="7" w:name="_Toc81559580"/>
      <w:r>
        <w:t>Rutiner</w:t>
      </w:r>
      <w:bookmarkEnd w:id="7"/>
    </w:p>
    <w:p w14:paraId="4BE43078" w14:textId="77777777" w:rsidR="00A14F3D" w:rsidRDefault="00A14F3D" w:rsidP="00A14F3D">
      <w:r>
        <w:t xml:space="preserve">Baserat på den genomförda riskbedömningen omfattar kontrollsystemet nedanstående rutiner. </w:t>
      </w:r>
    </w:p>
    <w:tbl>
      <w:tblPr>
        <w:tblStyle w:val="Tabellrutnt"/>
        <w:tblW w:w="0" w:type="auto"/>
        <w:tblCellMar>
          <w:top w:w="85" w:type="dxa"/>
          <w:left w:w="85" w:type="dxa"/>
          <w:bottom w:w="85" w:type="dxa"/>
          <w:right w:w="85" w:type="dxa"/>
        </w:tblCellMar>
        <w:tblLook w:val="01E0" w:firstRow="1" w:lastRow="1" w:firstColumn="1" w:lastColumn="1" w:noHBand="0" w:noVBand="0"/>
      </w:tblPr>
      <w:tblGrid>
        <w:gridCol w:w="415"/>
        <w:gridCol w:w="7824"/>
      </w:tblGrid>
      <w:tr w:rsidR="00A14F3D" w:rsidRPr="005F2F2F" w14:paraId="7F3A145C" w14:textId="77777777" w:rsidTr="00436392">
        <w:tc>
          <w:tcPr>
            <w:tcW w:w="0" w:type="auto"/>
            <w:vAlign w:val="center"/>
          </w:tcPr>
          <w:p w14:paraId="0C243780" w14:textId="77777777" w:rsidR="00A14F3D" w:rsidRPr="005F2F2F" w:rsidRDefault="00A14F3D" w:rsidP="00436392">
            <w:pPr>
              <w:spacing w:before="0" w:after="0"/>
              <w:jc w:val="center"/>
              <w:rPr>
                <w:b/>
              </w:rPr>
            </w:pPr>
            <w:r w:rsidRPr="005F2F2F">
              <w:rPr>
                <w:b/>
              </w:rPr>
              <w:t>Nr</w:t>
            </w:r>
          </w:p>
        </w:tc>
        <w:tc>
          <w:tcPr>
            <w:tcW w:w="7824" w:type="dxa"/>
            <w:vAlign w:val="center"/>
          </w:tcPr>
          <w:p w14:paraId="6471DD0C" w14:textId="77777777" w:rsidR="00A14F3D" w:rsidRPr="005F2F2F" w:rsidRDefault="00A14F3D" w:rsidP="00436392">
            <w:pPr>
              <w:spacing w:before="0" w:after="0"/>
              <w:rPr>
                <w:b/>
              </w:rPr>
            </w:pPr>
            <w:r w:rsidRPr="005F2F2F">
              <w:rPr>
                <w:b/>
              </w:rPr>
              <w:t>Rutin</w:t>
            </w:r>
          </w:p>
        </w:tc>
      </w:tr>
      <w:tr w:rsidR="00A14F3D" w:rsidRPr="005F2F2F" w14:paraId="0418E3FD" w14:textId="77777777" w:rsidTr="00436392">
        <w:tc>
          <w:tcPr>
            <w:tcW w:w="0" w:type="auto"/>
            <w:vAlign w:val="center"/>
          </w:tcPr>
          <w:p w14:paraId="722C090D" w14:textId="77777777" w:rsidR="00A14F3D" w:rsidRPr="005F2F2F" w:rsidRDefault="00A14F3D" w:rsidP="00436392">
            <w:pPr>
              <w:spacing w:before="0" w:after="0"/>
              <w:jc w:val="center"/>
            </w:pPr>
            <w:r>
              <w:t>1</w:t>
            </w:r>
          </w:p>
        </w:tc>
        <w:tc>
          <w:tcPr>
            <w:tcW w:w="7824" w:type="dxa"/>
            <w:vAlign w:val="center"/>
          </w:tcPr>
          <w:p w14:paraId="1E642CD7" w14:textId="77777777" w:rsidR="00A14F3D" w:rsidRPr="005F2F2F" w:rsidRDefault="00A14F3D" w:rsidP="00436392">
            <w:pPr>
              <w:spacing w:before="0" w:after="0"/>
              <w:rPr>
                <w:rFonts w:eastAsia="Times New Roman"/>
                <w:lang w:eastAsia="sv-SE"/>
              </w:rPr>
            </w:pPr>
            <w:r>
              <w:t>Kontroll av mätutrustning</w:t>
            </w:r>
          </w:p>
        </w:tc>
      </w:tr>
      <w:tr w:rsidR="00A14F3D" w:rsidRPr="005F2F2F" w14:paraId="1D161FC8" w14:textId="77777777" w:rsidTr="00436392">
        <w:tc>
          <w:tcPr>
            <w:tcW w:w="0" w:type="auto"/>
            <w:vAlign w:val="center"/>
          </w:tcPr>
          <w:p w14:paraId="49EF1702" w14:textId="77777777" w:rsidR="00A14F3D" w:rsidRPr="005F2F2F" w:rsidRDefault="00A14F3D" w:rsidP="00436392">
            <w:pPr>
              <w:spacing w:before="0" w:after="0"/>
              <w:jc w:val="center"/>
            </w:pPr>
            <w:r>
              <w:t>2</w:t>
            </w:r>
          </w:p>
        </w:tc>
        <w:tc>
          <w:tcPr>
            <w:tcW w:w="7824" w:type="dxa"/>
            <w:vAlign w:val="center"/>
          </w:tcPr>
          <w:p w14:paraId="7452871B" w14:textId="77777777" w:rsidR="00A14F3D" w:rsidRPr="005F2F2F" w:rsidRDefault="00A14F3D" w:rsidP="00436392">
            <w:pPr>
              <w:spacing w:before="0" w:after="0"/>
            </w:pPr>
            <w:r>
              <w:t>Kontroll och sammanställning av data</w:t>
            </w:r>
          </w:p>
        </w:tc>
      </w:tr>
      <w:tr w:rsidR="00A14F3D" w:rsidRPr="005F2F2F" w14:paraId="46EFAE88" w14:textId="77777777" w:rsidTr="00436392">
        <w:tc>
          <w:tcPr>
            <w:tcW w:w="0" w:type="auto"/>
            <w:vAlign w:val="center"/>
          </w:tcPr>
          <w:p w14:paraId="74CDF0A1" w14:textId="77777777" w:rsidR="00A14F3D" w:rsidRPr="005F2F2F" w:rsidRDefault="00A14F3D" w:rsidP="00436392">
            <w:pPr>
              <w:spacing w:before="0" w:after="0"/>
              <w:jc w:val="center"/>
            </w:pPr>
            <w:r>
              <w:t>3</w:t>
            </w:r>
          </w:p>
        </w:tc>
        <w:tc>
          <w:tcPr>
            <w:tcW w:w="7824" w:type="dxa"/>
            <w:vAlign w:val="center"/>
          </w:tcPr>
          <w:p w14:paraId="1B953A70" w14:textId="77777777" w:rsidR="00A14F3D" w:rsidRPr="005F2F2F" w:rsidRDefault="00A14F3D" w:rsidP="00436392">
            <w:pPr>
              <w:spacing w:before="0" w:after="0"/>
            </w:pPr>
            <w:r>
              <w:rPr>
                <w:rFonts w:eastAsia="Times New Roman"/>
                <w:lang w:eastAsia="sv-SE"/>
              </w:rPr>
              <w:t>Avvikelsehantering</w:t>
            </w:r>
          </w:p>
        </w:tc>
      </w:tr>
      <w:tr w:rsidR="00A14F3D" w:rsidRPr="005F2F2F" w14:paraId="15512A18" w14:textId="77777777" w:rsidTr="00436392">
        <w:trPr>
          <w:trHeight w:val="340"/>
        </w:trPr>
        <w:tc>
          <w:tcPr>
            <w:tcW w:w="0" w:type="auto"/>
            <w:vAlign w:val="center"/>
          </w:tcPr>
          <w:p w14:paraId="74077B0F" w14:textId="77777777" w:rsidR="00A14F3D" w:rsidRPr="005F2F2F" w:rsidRDefault="00A14F3D" w:rsidP="00436392">
            <w:pPr>
              <w:spacing w:before="0" w:after="0"/>
              <w:jc w:val="center"/>
            </w:pPr>
            <w:r>
              <w:t>4</w:t>
            </w:r>
          </w:p>
        </w:tc>
        <w:tc>
          <w:tcPr>
            <w:tcW w:w="7824" w:type="dxa"/>
            <w:vAlign w:val="center"/>
          </w:tcPr>
          <w:p w14:paraId="5E08DE9E" w14:textId="77777777" w:rsidR="00A14F3D" w:rsidRPr="005F2F2F" w:rsidRDefault="00A14F3D" w:rsidP="00436392">
            <w:pPr>
              <w:spacing w:before="0" w:after="0"/>
            </w:pPr>
            <w:r w:rsidRPr="006A7775">
              <w:t xml:space="preserve">Avtal </w:t>
            </w:r>
            <w:r>
              <w:t xml:space="preserve">vid inköp av </w:t>
            </w:r>
            <w:r w:rsidRPr="006A7775">
              <w:t>gas</w:t>
            </w:r>
          </w:p>
        </w:tc>
      </w:tr>
      <w:tr w:rsidR="00A14F3D" w:rsidRPr="005F2F2F" w14:paraId="46DC9D46" w14:textId="77777777" w:rsidTr="00436392">
        <w:tc>
          <w:tcPr>
            <w:tcW w:w="0" w:type="auto"/>
            <w:vAlign w:val="center"/>
          </w:tcPr>
          <w:p w14:paraId="65C89443" w14:textId="77777777" w:rsidR="00A14F3D" w:rsidRPr="005F2F2F" w:rsidRDefault="00A14F3D" w:rsidP="00436392">
            <w:pPr>
              <w:spacing w:before="0" w:after="0"/>
              <w:jc w:val="center"/>
            </w:pPr>
            <w:r>
              <w:t>5</w:t>
            </w:r>
          </w:p>
        </w:tc>
        <w:tc>
          <w:tcPr>
            <w:tcW w:w="7824" w:type="dxa"/>
            <w:vAlign w:val="center"/>
          </w:tcPr>
          <w:p w14:paraId="5AECBB5C" w14:textId="77777777" w:rsidR="00A14F3D" w:rsidRPr="005F2F2F" w:rsidRDefault="00A14F3D" w:rsidP="00436392">
            <w:pPr>
              <w:spacing w:before="0" w:after="0"/>
            </w:pPr>
            <w:r w:rsidRPr="005F2F2F">
              <w:t>Ändring av verksamheten</w:t>
            </w:r>
          </w:p>
        </w:tc>
      </w:tr>
      <w:tr w:rsidR="00A14F3D" w:rsidRPr="005F2F2F" w14:paraId="20CB7CB8" w14:textId="77777777" w:rsidTr="00436392">
        <w:tc>
          <w:tcPr>
            <w:tcW w:w="0" w:type="auto"/>
            <w:vAlign w:val="center"/>
          </w:tcPr>
          <w:p w14:paraId="188A7301" w14:textId="77777777" w:rsidR="00A14F3D" w:rsidRPr="005F2F2F" w:rsidRDefault="00A14F3D" w:rsidP="00436392">
            <w:pPr>
              <w:spacing w:before="0" w:after="0"/>
              <w:jc w:val="center"/>
            </w:pPr>
            <w:r>
              <w:t>6</w:t>
            </w:r>
          </w:p>
        </w:tc>
        <w:tc>
          <w:tcPr>
            <w:tcW w:w="7824" w:type="dxa"/>
            <w:vAlign w:val="center"/>
          </w:tcPr>
          <w:p w14:paraId="126AA869" w14:textId="77777777" w:rsidR="00A14F3D" w:rsidRPr="005F2F2F" w:rsidRDefault="00A14F3D" w:rsidP="00436392">
            <w:pPr>
              <w:spacing w:before="0" w:after="0"/>
            </w:pPr>
            <w:r w:rsidRPr="005F2F2F">
              <w:t>Utvärdering och revision</w:t>
            </w:r>
          </w:p>
        </w:tc>
      </w:tr>
    </w:tbl>
    <w:p w14:paraId="397C57A4" w14:textId="77777777" w:rsidR="00A14F3D" w:rsidRDefault="00A14F3D" w:rsidP="00A14F3D">
      <w:pPr>
        <w:spacing w:before="0" w:after="200" w:line="276" w:lineRule="auto"/>
      </w:pPr>
    </w:p>
    <w:p w14:paraId="0136D1EC" w14:textId="47364F8B" w:rsidR="00F70E06" w:rsidRDefault="00F70E06" w:rsidP="004A2EF6">
      <w:pPr>
        <w:pStyle w:val="Rubrik2"/>
      </w:pPr>
      <w:r>
        <w:br w:type="page"/>
      </w: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A40264" w:rsidRPr="001A062F" w14:paraId="65D92E4C" w14:textId="77777777" w:rsidTr="0049460F">
        <w:trPr>
          <w:gridAfter w:val="1"/>
          <w:wAfter w:w="7" w:type="dxa"/>
        </w:trPr>
        <w:tc>
          <w:tcPr>
            <w:tcW w:w="1838" w:type="dxa"/>
            <w:vAlign w:val="center"/>
          </w:tcPr>
          <w:p w14:paraId="533D2C79" w14:textId="060FF294" w:rsidR="00A40264" w:rsidRPr="00235653" w:rsidRDefault="00A40264" w:rsidP="0049460F">
            <w:pPr>
              <w:rPr>
                <w:rFonts w:eastAsia="Times New Roman"/>
                <w:sz w:val="28"/>
                <w:szCs w:val="28"/>
                <w:lang w:eastAsia="sv-SE"/>
              </w:rPr>
            </w:pPr>
            <w:r w:rsidRPr="00235653">
              <w:rPr>
                <w:b/>
                <w:bCs/>
                <w:sz w:val="28"/>
                <w:szCs w:val="28"/>
                <w:lang w:eastAsia="sv-SE"/>
              </w:rPr>
              <w:t xml:space="preserve">Rutin </w:t>
            </w:r>
            <w:r>
              <w:rPr>
                <w:b/>
                <w:bCs/>
                <w:sz w:val="28"/>
                <w:szCs w:val="28"/>
                <w:lang w:eastAsia="sv-SE"/>
              </w:rPr>
              <w:t>1</w:t>
            </w:r>
          </w:p>
        </w:tc>
        <w:tc>
          <w:tcPr>
            <w:tcW w:w="7222" w:type="dxa"/>
            <w:gridSpan w:val="2"/>
            <w:vAlign w:val="center"/>
          </w:tcPr>
          <w:p w14:paraId="6CDFEECD" w14:textId="38739B53" w:rsidR="00A40264" w:rsidRPr="00235653" w:rsidRDefault="00A40264" w:rsidP="0049460F">
            <w:pPr>
              <w:pStyle w:val="Rubrik3"/>
              <w:outlineLvl w:val="2"/>
            </w:pPr>
            <w:bookmarkStart w:id="8" w:name="_Toc81559581"/>
            <w:r>
              <w:t>Kontroll av mätutrustning</w:t>
            </w:r>
            <w:bookmarkEnd w:id="8"/>
          </w:p>
        </w:tc>
      </w:tr>
      <w:tr w:rsidR="00A40264" w:rsidRPr="001A062F" w14:paraId="4486643C" w14:textId="77777777" w:rsidTr="0049460F">
        <w:tc>
          <w:tcPr>
            <w:tcW w:w="1838" w:type="dxa"/>
          </w:tcPr>
          <w:p w14:paraId="57D21551" w14:textId="77777777" w:rsidR="00A40264" w:rsidRPr="001A062F" w:rsidRDefault="00A40264" w:rsidP="0049460F">
            <w:pPr>
              <w:rPr>
                <w:rFonts w:cs="Arial"/>
                <w:sz w:val="16"/>
                <w:szCs w:val="16"/>
              </w:rPr>
            </w:pPr>
            <w:r>
              <w:rPr>
                <w:rFonts w:cs="Arial"/>
                <w:sz w:val="16"/>
                <w:szCs w:val="16"/>
              </w:rPr>
              <w:t>Fastställd, d</w:t>
            </w:r>
            <w:r w:rsidRPr="001A062F">
              <w:rPr>
                <w:rFonts w:cs="Arial"/>
                <w:sz w:val="16"/>
                <w:szCs w:val="16"/>
              </w:rPr>
              <w:t>atum</w:t>
            </w:r>
          </w:p>
          <w:p w14:paraId="318899FF" w14:textId="402A9F7D" w:rsidR="00A40264" w:rsidRPr="001A062F" w:rsidRDefault="00FE7338" w:rsidP="0049460F">
            <w:pPr>
              <w:rPr>
                <w:rFonts w:cs="Arial"/>
                <w:sz w:val="16"/>
                <w:szCs w:val="16"/>
              </w:rPr>
            </w:pPr>
            <w:r>
              <w:rPr>
                <w:rFonts w:cs="Arial"/>
                <w:sz w:val="20"/>
                <w:szCs w:val="20"/>
              </w:rPr>
              <w:t>2021</w:t>
            </w:r>
            <w:r w:rsidR="00A40264">
              <w:rPr>
                <w:rFonts w:cs="Arial"/>
                <w:sz w:val="20"/>
                <w:szCs w:val="20"/>
              </w:rPr>
              <w:t>-XX-XX</w:t>
            </w:r>
          </w:p>
        </w:tc>
        <w:tc>
          <w:tcPr>
            <w:tcW w:w="1843" w:type="dxa"/>
          </w:tcPr>
          <w:p w14:paraId="60888FBF" w14:textId="77777777" w:rsidR="00A40264" w:rsidRPr="001A062F" w:rsidRDefault="00A40264" w:rsidP="0049460F">
            <w:pPr>
              <w:rPr>
                <w:rFonts w:cs="Arial"/>
                <w:sz w:val="16"/>
                <w:szCs w:val="16"/>
              </w:rPr>
            </w:pPr>
            <w:r w:rsidRPr="001A062F">
              <w:rPr>
                <w:rFonts w:cs="Arial"/>
                <w:sz w:val="16"/>
                <w:szCs w:val="16"/>
              </w:rPr>
              <w:t>Ersätter</w:t>
            </w:r>
          </w:p>
          <w:p w14:paraId="71FF707E" w14:textId="21676B54" w:rsidR="00A40264" w:rsidRPr="001A062F" w:rsidRDefault="00FE7338" w:rsidP="0049460F">
            <w:pPr>
              <w:rPr>
                <w:rFonts w:cs="Arial"/>
                <w:sz w:val="16"/>
                <w:szCs w:val="16"/>
              </w:rPr>
            </w:pPr>
            <w:r>
              <w:rPr>
                <w:rFonts w:cs="Arial"/>
                <w:sz w:val="20"/>
                <w:szCs w:val="20"/>
              </w:rPr>
              <w:t>2021</w:t>
            </w:r>
            <w:r w:rsidR="00A40264">
              <w:rPr>
                <w:rFonts w:cs="Arial"/>
                <w:sz w:val="20"/>
                <w:szCs w:val="20"/>
              </w:rPr>
              <w:t>-XX-XX</w:t>
            </w:r>
          </w:p>
        </w:tc>
        <w:tc>
          <w:tcPr>
            <w:tcW w:w="5386" w:type="dxa"/>
            <w:gridSpan w:val="2"/>
          </w:tcPr>
          <w:p w14:paraId="6F8B975E" w14:textId="77777777" w:rsidR="00A40264" w:rsidRPr="001A062F" w:rsidRDefault="00A40264" w:rsidP="0049460F">
            <w:pPr>
              <w:rPr>
                <w:rFonts w:cs="Arial"/>
                <w:sz w:val="16"/>
                <w:szCs w:val="16"/>
              </w:rPr>
            </w:pPr>
            <w:r w:rsidRPr="001A062F">
              <w:rPr>
                <w:rFonts w:cs="Arial"/>
                <w:sz w:val="16"/>
                <w:szCs w:val="16"/>
              </w:rPr>
              <w:t>Utfärdare</w:t>
            </w:r>
          </w:p>
          <w:p w14:paraId="593AEC41" w14:textId="77777777" w:rsidR="00A40264" w:rsidRPr="001A062F" w:rsidRDefault="00A40264" w:rsidP="0049460F">
            <w:pPr>
              <w:rPr>
                <w:rFonts w:cs="Arial"/>
                <w:sz w:val="20"/>
                <w:szCs w:val="20"/>
              </w:rPr>
            </w:pPr>
            <w:r>
              <w:rPr>
                <w:rFonts w:cs="Arial"/>
                <w:sz w:val="16"/>
                <w:szCs w:val="16"/>
              </w:rPr>
              <w:t>NN</w:t>
            </w:r>
          </w:p>
        </w:tc>
      </w:tr>
    </w:tbl>
    <w:p w14:paraId="1A0E5AB7" w14:textId="0B754BDC" w:rsidR="00A40264" w:rsidRDefault="002417DA" w:rsidP="00D40EE1">
      <w:pPr>
        <w:rPr>
          <w:b/>
        </w:rPr>
      </w:pPr>
      <w:r>
        <w:rPr>
          <w:noProof/>
          <w:lang w:eastAsia="sv-SE"/>
        </w:rPr>
        <mc:AlternateContent>
          <mc:Choice Requires="wps">
            <w:drawing>
              <wp:anchor distT="0" distB="0" distL="114300" distR="114300" simplePos="0" relativeHeight="251735040" behindDoc="1" locked="0" layoutInCell="1" allowOverlap="1" wp14:anchorId="2DEBFC02" wp14:editId="512FACB6">
                <wp:simplePos x="0" y="0"/>
                <wp:positionH relativeFrom="column">
                  <wp:posOffset>0</wp:posOffset>
                </wp:positionH>
                <wp:positionV relativeFrom="paragraph">
                  <wp:posOffset>985520</wp:posOffset>
                </wp:positionV>
                <wp:extent cx="5708015" cy="1306195"/>
                <wp:effectExtent l="0" t="0" r="26035" b="27305"/>
                <wp:wrapTight wrapText="bothSides">
                  <wp:wrapPolygon edited="0">
                    <wp:start x="0" y="0"/>
                    <wp:lineTo x="0" y="21737"/>
                    <wp:lineTo x="21626" y="21737"/>
                    <wp:lineTo x="21626" y="0"/>
                    <wp:lineTo x="0" y="0"/>
                  </wp:wrapPolygon>
                </wp:wrapTight>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30619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37590338" w14:textId="77777777" w:rsidR="0049460F" w:rsidRDefault="0049460F" w:rsidP="002417DA">
                            <w:r>
                              <w:rPr>
                                <w:b/>
                                <w:bCs/>
                              </w:rPr>
                              <w:t>Anvisning</w:t>
                            </w:r>
                          </w:p>
                          <w:p w14:paraId="6CDD48E4" w14:textId="24EC94F4" w:rsidR="0049460F" w:rsidRDefault="0049460F" w:rsidP="002417DA">
                            <w:r>
                              <w:t>Rutinen ska säkerställa att tillförlitliga data samlas in och sammanställs för rapportering. Exempeltexten kompletteras med anläggningens mätutrustning och mätpunkter.</w:t>
                            </w:r>
                          </w:p>
                          <w:p w14:paraId="1DCD11BB" w14:textId="2ED072CE" w:rsidR="0049460F" w:rsidRDefault="0049460F" w:rsidP="002417DA">
                            <w:r>
                              <w:t xml:space="preserve">Om det finns befintligt underhållssystem, där kontroll av mätutrustning ingår, kan rutinen utgå och en hänvisning till den befintliga kan göras i sammanställningen över rutiner. </w:t>
                            </w:r>
                          </w:p>
                          <w:p w14:paraId="004252F6" w14:textId="77777777" w:rsidR="0049460F" w:rsidRDefault="0049460F" w:rsidP="002417DA">
                            <w:r>
                              <w:t xml:space="preserv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DEBFC02" id="_x0000_s1038" type="#_x0000_t202" style="position:absolute;margin-left:0;margin-top:77.6pt;width:449.45pt;height:102.85pt;z-index:-251581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" fillcolor="#d6e3bc [1302]">
                <v:fill opacity="32896f"/>
                <v:textbox>
                  <w:txbxContent>
                    <w:p w14:paraId="37590338" w14:textId="77777777" w:rsidR="0049460F" w:rsidRDefault="0049460F" w:rsidP="002417DA">
                      <w:r>
                        <w:rPr>
                          <w:b/>
                          <w:bCs/>
                        </w:rPr>
                        <w:t>Anvisning</w:t>
                      </w:r>
                    </w:p>
                    <w:p w14:paraId="6CDD48E4" w14:textId="24EC94F4" w:rsidR="0049460F" w:rsidRDefault="0049460F" w:rsidP="002417DA">
                      <w:r>
                        <w:t>Rutinen ska säkerställa att tillförlitliga data samlas in och sammanställs för rapportering. Exempeltexten kompletteras med anläggningens mätutrustning och mätpunkter.</w:t>
                      </w:r>
                    </w:p>
                    <w:p w14:paraId="1DCD11BB" w14:textId="2ED072CE" w:rsidR="0049460F" w:rsidRDefault="0049460F" w:rsidP="002417DA">
                      <w:r>
                        <w:t xml:space="preserve">Om det finns befintligt underhållssystem, där kontroll av mätutrustning ingår, kan rutinen utgå och en hänvisning till den befintliga kan göras i sammanställningen över rutiner. </w:t>
                      </w:r>
                    </w:p>
                    <w:p w14:paraId="004252F6" w14:textId="77777777" w:rsidR="0049460F" w:rsidRDefault="0049460F" w:rsidP="002417DA">
                      <w:r>
                        <w:t xml:space="preserve">  </w:t>
                      </w:r>
                    </w:p>
                  </w:txbxContent>
                </v:textbox>
                <w10:wrap type="tight"/>
              </v:shape>
            </w:pict>
          </mc:Fallback>
        </mc:AlternateContent>
      </w:r>
    </w:p>
    <w:p w14:paraId="3BEF5364" w14:textId="77777777" w:rsidR="002417DA" w:rsidRDefault="002417DA" w:rsidP="002417DA">
      <w:pPr>
        <w:rPr>
          <w:b/>
        </w:rPr>
      </w:pPr>
      <w:r>
        <w:rPr>
          <w:b/>
        </w:rPr>
        <w:t>Exempeltext:</w:t>
      </w:r>
    </w:p>
    <w:p w14:paraId="675EFC1E" w14:textId="77777777" w:rsidR="002417DA" w:rsidRPr="00D626F2" w:rsidRDefault="002417DA" w:rsidP="002417DA">
      <w:pPr>
        <w:rPr>
          <w:b/>
        </w:rPr>
      </w:pPr>
      <w:r w:rsidRPr="00D626F2">
        <w:rPr>
          <w:b/>
        </w:rPr>
        <w:t>Syfte</w:t>
      </w:r>
    </w:p>
    <w:p w14:paraId="41FAEE1B" w14:textId="0D68D296" w:rsidR="002417DA" w:rsidRDefault="002417DA" w:rsidP="002417DA">
      <w:r>
        <w:t xml:space="preserve">Syftet med rutinen är att säkerställa att tillförlitliga data samlas och lagras i anläggningens datorsystem. </w:t>
      </w:r>
    </w:p>
    <w:p w14:paraId="528D482A" w14:textId="77777777" w:rsidR="002417DA" w:rsidRDefault="002417DA" w:rsidP="002417DA"/>
    <w:p w14:paraId="1116629B" w14:textId="77777777" w:rsidR="002417DA" w:rsidRPr="006512CD" w:rsidRDefault="002417DA" w:rsidP="002417DA">
      <w:pPr>
        <w:rPr>
          <w:b/>
        </w:rPr>
      </w:pPr>
      <w:r w:rsidRPr="006512CD">
        <w:rPr>
          <w:b/>
        </w:rPr>
        <w:t>Omfattning</w:t>
      </w:r>
    </w:p>
    <w:p w14:paraId="22D184A4" w14:textId="196C599F" w:rsidR="002417DA" w:rsidRDefault="002417DA" w:rsidP="002417DA">
      <w:r>
        <w:t xml:space="preserve">Anläggningen har ett datorsystem för styrning </w:t>
      </w:r>
      <w:r w:rsidR="006B4854">
        <w:t>och övervakning pannor</w:t>
      </w:r>
      <w:r w:rsidR="004E2CDA">
        <w:t xml:space="preserve"> </w:t>
      </w:r>
      <w:r>
        <w:t>samt loggning av producerad el och/eller värme.</w:t>
      </w:r>
      <w:r w:rsidR="00E60D0A">
        <w:t xml:space="preserve"> Kontroll av mätutrustningen sker enligt anläggningens underhållsschema vart tredje år. Ansvarig att kontroller utförs är driftchef.</w:t>
      </w:r>
    </w:p>
    <w:p w14:paraId="5ADA411F" w14:textId="77777777" w:rsidR="002417DA" w:rsidRDefault="002417DA" w:rsidP="002417DA"/>
    <w:p w14:paraId="02012F49" w14:textId="77777777" w:rsidR="002417DA" w:rsidRPr="00592C45" w:rsidRDefault="002417DA" w:rsidP="002417DA">
      <w:pPr>
        <w:rPr>
          <w:b/>
        </w:rPr>
      </w:pPr>
      <w:r w:rsidRPr="00592C45">
        <w:rPr>
          <w:b/>
        </w:rPr>
        <w:t>Åtgärder vid avvikelse</w:t>
      </w:r>
    </w:p>
    <w:p w14:paraId="027FC204" w14:textId="77777777" w:rsidR="002417DA" w:rsidRDefault="002417DA" w:rsidP="002417DA">
      <w:r>
        <w:t>Om avvikelser upptäcks i samband med kontrollerna utförs åtgärder enligt rutin ”Avvikelsehantering”.</w:t>
      </w:r>
    </w:p>
    <w:p w14:paraId="7A42B34C" w14:textId="77777777" w:rsidR="002417DA" w:rsidRDefault="002417DA" w:rsidP="002417DA"/>
    <w:p w14:paraId="6BE56303" w14:textId="77777777" w:rsidR="002417DA" w:rsidRPr="00AC7723" w:rsidRDefault="002417DA" w:rsidP="002417DA">
      <w:pPr>
        <w:rPr>
          <w:b/>
        </w:rPr>
      </w:pPr>
      <w:r w:rsidRPr="00AC7723">
        <w:rPr>
          <w:b/>
        </w:rPr>
        <w:t>Dokumentation av kontrollerna</w:t>
      </w:r>
    </w:p>
    <w:p w14:paraId="5A145EC0" w14:textId="0B0A9907" w:rsidR="002417DA" w:rsidRDefault="002417DA" w:rsidP="002417DA">
      <w:r>
        <w:t>Utförda kontroller dokumenteras i anläggningens datorsystem.</w:t>
      </w:r>
    </w:p>
    <w:p w14:paraId="212994C6" w14:textId="77777777" w:rsidR="00A40264" w:rsidRDefault="00A40264" w:rsidP="00D40EE1">
      <w:pPr>
        <w:rPr>
          <w:b/>
        </w:rPr>
      </w:pPr>
    </w:p>
    <w:tbl>
      <w:tblPr>
        <w:tblStyle w:val="Tabellrutnt"/>
        <w:tblW w:w="0" w:type="auto"/>
        <w:tblLook w:val="04A0" w:firstRow="1" w:lastRow="0" w:firstColumn="1" w:lastColumn="0" w:noHBand="0" w:noVBand="1"/>
      </w:tblPr>
      <w:tblGrid>
        <w:gridCol w:w="3170"/>
        <w:gridCol w:w="2129"/>
        <w:gridCol w:w="1648"/>
        <w:gridCol w:w="2113"/>
      </w:tblGrid>
      <w:tr w:rsidR="00D40EE1" w14:paraId="7CD6C9BA" w14:textId="77777777" w:rsidTr="000B7B40">
        <w:tc>
          <w:tcPr>
            <w:tcW w:w="3170" w:type="dxa"/>
          </w:tcPr>
          <w:p w14:paraId="65D2A632" w14:textId="77777777" w:rsidR="00D40EE1" w:rsidRPr="00867A82" w:rsidRDefault="00D40EE1" w:rsidP="00061BCF">
            <w:pPr>
              <w:rPr>
                <w:b/>
              </w:rPr>
            </w:pPr>
            <w:r w:rsidRPr="00867A82">
              <w:rPr>
                <w:b/>
              </w:rPr>
              <w:t>Utrustning</w:t>
            </w:r>
          </w:p>
        </w:tc>
        <w:tc>
          <w:tcPr>
            <w:tcW w:w="2129" w:type="dxa"/>
          </w:tcPr>
          <w:p w14:paraId="5D3EA900" w14:textId="3887B3F3" w:rsidR="00D40EE1" w:rsidRPr="00867A82" w:rsidRDefault="00E60D0A" w:rsidP="00061BCF">
            <w:pPr>
              <w:rPr>
                <w:b/>
              </w:rPr>
            </w:pPr>
            <w:r>
              <w:rPr>
                <w:b/>
              </w:rPr>
              <w:t>Mätpunkt</w:t>
            </w:r>
          </w:p>
        </w:tc>
        <w:tc>
          <w:tcPr>
            <w:tcW w:w="1648" w:type="dxa"/>
          </w:tcPr>
          <w:p w14:paraId="47E640DD" w14:textId="77777777" w:rsidR="00D40EE1" w:rsidRPr="00867A82" w:rsidRDefault="00D40EE1" w:rsidP="00061BCF">
            <w:pPr>
              <w:rPr>
                <w:b/>
              </w:rPr>
            </w:pPr>
            <w:proofErr w:type="spellStart"/>
            <w:r>
              <w:rPr>
                <w:b/>
              </w:rPr>
              <w:t>Tagnr</w:t>
            </w:r>
            <w:proofErr w:type="spellEnd"/>
            <w:r>
              <w:rPr>
                <w:b/>
              </w:rPr>
              <w:t xml:space="preserve">, id, placering </w:t>
            </w:r>
            <w:proofErr w:type="spellStart"/>
            <w:r>
              <w:rPr>
                <w:b/>
              </w:rPr>
              <w:t>etc</w:t>
            </w:r>
            <w:proofErr w:type="spellEnd"/>
          </w:p>
        </w:tc>
        <w:tc>
          <w:tcPr>
            <w:tcW w:w="2113" w:type="dxa"/>
          </w:tcPr>
          <w:p w14:paraId="67532C49" w14:textId="77777777" w:rsidR="00D40EE1" w:rsidRPr="00867A82" w:rsidRDefault="00D40EE1" w:rsidP="00061BCF">
            <w:pPr>
              <w:rPr>
                <w:b/>
              </w:rPr>
            </w:pPr>
            <w:r w:rsidRPr="00867A82">
              <w:rPr>
                <w:b/>
              </w:rPr>
              <w:t>Rutin</w:t>
            </w:r>
            <w:r>
              <w:rPr>
                <w:b/>
              </w:rPr>
              <w:t xml:space="preserve"> / anvisning</w:t>
            </w:r>
          </w:p>
        </w:tc>
      </w:tr>
      <w:tr w:rsidR="00D40EE1" w14:paraId="15AB3B3F" w14:textId="77777777" w:rsidTr="000B7B40">
        <w:tc>
          <w:tcPr>
            <w:tcW w:w="3170" w:type="dxa"/>
          </w:tcPr>
          <w:p w14:paraId="5705E346" w14:textId="61D8E15F" w:rsidR="00D40EE1" w:rsidRPr="00FD7F29" w:rsidRDefault="00D40EE1" w:rsidP="00061BCF">
            <w:r>
              <w:t>Flödesmätare för</w:t>
            </w:r>
            <w:r w:rsidR="00A40264">
              <w:t xml:space="preserve"> </w:t>
            </w:r>
            <w:r>
              <w:t>gas</w:t>
            </w:r>
            <w:r w:rsidR="00A40264">
              <w:t xml:space="preserve"> till pannor</w:t>
            </w:r>
          </w:p>
        </w:tc>
        <w:tc>
          <w:tcPr>
            <w:tcW w:w="2129" w:type="dxa"/>
          </w:tcPr>
          <w:p w14:paraId="17ECD444" w14:textId="09A3E091" w:rsidR="00D40EE1" w:rsidRPr="00FD7F29" w:rsidRDefault="00E60D0A" w:rsidP="00061BCF">
            <w:r>
              <w:t>MP x</w:t>
            </w:r>
          </w:p>
        </w:tc>
        <w:tc>
          <w:tcPr>
            <w:tcW w:w="1648" w:type="dxa"/>
          </w:tcPr>
          <w:p w14:paraId="7397F464" w14:textId="77777777" w:rsidR="00D40EE1" w:rsidRDefault="00D40EE1" w:rsidP="00061BCF"/>
        </w:tc>
        <w:tc>
          <w:tcPr>
            <w:tcW w:w="2113" w:type="dxa"/>
          </w:tcPr>
          <w:p w14:paraId="2787894E" w14:textId="77777777" w:rsidR="00D40EE1" w:rsidRDefault="00D40EE1" w:rsidP="00061BCF"/>
        </w:tc>
      </w:tr>
      <w:tr w:rsidR="00D40EE1" w14:paraId="3E6DC88D" w14:textId="77777777" w:rsidTr="000B7B40">
        <w:tc>
          <w:tcPr>
            <w:tcW w:w="3170" w:type="dxa"/>
          </w:tcPr>
          <w:p w14:paraId="650CA56B" w14:textId="02DC1B29" w:rsidR="00D40EE1" w:rsidRDefault="00A40264" w:rsidP="00061BCF">
            <w:r>
              <w:t>Mätare för levererad värme till fjärrvärmenätet</w:t>
            </w:r>
          </w:p>
        </w:tc>
        <w:tc>
          <w:tcPr>
            <w:tcW w:w="2129" w:type="dxa"/>
          </w:tcPr>
          <w:p w14:paraId="3132E94A" w14:textId="6A435AA5" w:rsidR="00D40EE1" w:rsidRDefault="00E60D0A" w:rsidP="00061BCF">
            <w:r>
              <w:t>MP x</w:t>
            </w:r>
          </w:p>
        </w:tc>
        <w:tc>
          <w:tcPr>
            <w:tcW w:w="1648" w:type="dxa"/>
          </w:tcPr>
          <w:p w14:paraId="092C998C" w14:textId="77777777" w:rsidR="00D40EE1" w:rsidRDefault="00D40EE1" w:rsidP="00061BCF"/>
        </w:tc>
        <w:tc>
          <w:tcPr>
            <w:tcW w:w="2113" w:type="dxa"/>
          </w:tcPr>
          <w:p w14:paraId="0F0B4549" w14:textId="77777777" w:rsidR="00D40EE1" w:rsidRDefault="00D40EE1" w:rsidP="00061BCF"/>
        </w:tc>
      </w:tr>
    </w:tbl>
    <w:p w14:paraId="4C01E5A4" w14:textId="77777777" w:rsidR="00D40EE1" w:rsidRDefault="00D40EE1" w:rsidP="00D40EE1"/>
    <w:p w14:paraId="12974520" w14:textId="77777777" w:rsidR="003E1457" w:rsidRDefault="003E1457">
      <w:pPr>
        <w:spacing w:before="0" w:after="200" w:line="276" w:lineRule="auto"/>
        <w:rPr>
          <w:b/>
        </w:rPr>
      </w:pPr>
      <w:r>
        <w:rPr>
          <w:b/>
        </w:rPr>
        <w:br w:type="page"/>
      </w:r>
    </w:p>
    <w:p w14:paraId="152B4A58" w14:textId="041393DB" w:rsidR="003E1457" w:rsidRDefault="005B4F33" w:rsidP="003E1457">
      <w:r>
        <w:rPr>
          <w:noProof/>
          <w:lang w:eastAsia="sv-SE"/>
        </w:rPr>
        <mc:AlternateContent>
          <mc:Choice Requires="wps">
            <w:drawing>
              <wp:anchor distT="0" distB="0" distL="114300" distR="114300" simplePos="0" relativeHeight="251732992" behindDoc="1" locked="0" layoutInCell="1" allowOverlap="1" wp14:anchorId="2B604C9C" wp14:editId="7404CC46">
                <wp:simplePos x="0" y="0"/>
                <wp:positionH relativeFrom="column">
                  <wp:posOffset>3175</wp:posOffset>
                </wp:positionH>
                <wp:positionV relativeFrom="paragraph">
                  <wp:posOffset>1193165</wp:posOffset>
                </wp:positionV>
                <wp:extent cx="5708015" cy="1453515"/>
                <wp:effectExtent l="0" t="0" r="26035" b="13335"/>
                <wp:wrapTight wrapText="bothSides">
                  <wp:wrapPolygon edited="0">
                    <wp:start x="0" y="0"/>
                    <wp:lineTo x="0" y="21515"/>
                    <wp:lineTo x="21626" y="21515"/>
                    <wp:lineTo x="21626" y="0"/>
                    <wp:lineTo x="0" y="0"/>
                  </wp:wrapPolygon>
                </wp:wrapTight>
                <wp:docPr id="53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45351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6010F1A5" w14:textId="77777777" w:rsidR="0049460F" w:rsidRDefault="0049460F" w:rsidP="003E1457">
                            <w:r>
                              <w:rPr>
                                <w:b/>
                                <w:bCs/>
                              </w:rPr>
                              <w:t>Anvisning</w:t>
                            </w:r>
                          </w:p>
                          <w:p w14:paraId="6415B723" w14:textId="5499BB05" w:rsidR="0049460F" w:rsidRDefault="0049460F" w:rsidP="003E1457">
                            <w:r>
                              <w:t>Rutinen avser dokumentation av använd gas och producerad el, värme och kyla. Syftet med rutinen är säkerställa att kvalitetssäkrade data tas fram som underlag för rapportering.</w:t>
                            </w:r>
                          </w:p>
                          <w:p w14:paraId="523055F3" w14:textId="424C5F29" w:rsidR="0049460F" w:rsidRDefault="0049460F" w:rsidP="000A1898">
                            <w:r>
                              <w:t xml:space="preserve">Om det finns befintliga rutiner/anvisningar i företaget med motsvarande omfattning kan denna rutin utgå och en hänvisning till befintliga rutiner/anvisningar kan göras i sammanställningen över rutiner. </w:t>
                            </w:r>
                          </w:p>
                          <w:p w14:paraId="49D1EAD8" w14:textId="39D597E1" w:rsidR="0049460F" w:rsidRDefault="0049460F" w:rsidP="000A189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B604C9C" id="_x0000_s1039" type="#_x0000_t202" style="position:absolute;margin-left:.25pt;margin-top:93.95pt;width:449.45pt;height:114.45pt;z-index:-251583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" fillcolor="#d6e3bc [1302]">
                <v:fill opacity="32896f"/>
                <v:textbox>
                  <w:txbxContent>
                    <w:p w14:paraId="6010F1A5" w14:textId="77777777" w:rsidR="0049460F" w:rsidRDefault="0049460F" w:rsidP="003E1457">
                      <w:r>
                        <w:rPr>
                          <w:b/>
                          <w:bCs/>
                        </w:rPr>
                        <w:t>Anvisning</w:t>
                      </w:r>
                    </w:p>
                    <w:p w14:paraId="6415B723" w14:textId="5499BB05" w:rsidR="0049460F" w:rsidRDefault="0049460F" w:rsidP="003E1457">
                      <w:r>
                        <w:t>Rutinen avser dokumentation av använd gas och producerad el, värme och kyla. Syftet med rutinen är säkerställa att kvalitetssäkrade data tas fram som underlag för rapportering.</w:t>
                      </w:r>
                    </w:p>
                    <w:p w14:paraId="523055F3" w14:textId="424C5F29" w:rsidR="0049460F" w:rsidRDefault="0049460F" w:rsidP="000A1898">
                      <w:r>
                        <w:t xml:space="preserve">Om det finns befintliga rutiner/anvisningar i företaget med motsvarande omfattning kan denna rutin utgå och en hänvisning till befintliga rutiner/anvisningar kan göras i sammanställningen över rutiner. </w:t>
                      </w:r>
                    </w:p>
                    <w:p w14:paraId="49D1EAD8" w14:textId="39D597E1" w:rsidR="0049460F" w:rsidRDefault="0049460F" w:rsidP="000A1898"/>
                  </w:txbxContent>
                </v:textbox>
                <w10:wrap type="tight"/>
              </v:shape>
            </w:pict>
          </mc:Fallback>
        </mc:AlternateContent>
      </w: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3E1457" w:rsidRPr="001A062F" w14:paraId="0A7B228A" w14:textId="77777777" w:rsidTr="00AF4743">
        <w:trPr>
          <w:gridAfter w:val="1"/>
          <w:wAfter w:w="7" w:type="dxa"/>
        </w:trPr>
        <w:tc>
          <w:tcPr>
            <w:tcW w:w="1838" w:type="dxa"/>
            <w:vAlign w:val="center"/>
          </w:tcPr>
          <w:p w14:paraId="38CFDEB2" w14:textId="5F9F1546" w:rsidR="003E1457" w:rsidRPr="00235653" w:rsidRDefault="003E1457" w:rsidP="00AF4743">
            <w:pPr>
              <w:rPr>
                <w:rFonts w:eastAsia="Times New Roman"/>
                <w:sz w:val="28"/>
                <w:szCs w:val="28"/>
                <w:lang w:eastAsia="sv-SE"/>
              </w:rPr>
            </w:pPr>
            <w:r w:rsidRPr="00235653">
              <w:rPr>
                <w:b/>
                <w:bCs/>
                <w:sz w:val="28"/>
                <w:szCs w:val="28"/>
                <w:lang w:eastAsia="sv-SE"/>
              </w:rPr>
              <w:t xml:space="preserve">Rutin </w:t>
            </w:r>
            <w:r w:rsidR="00F135E7">
              <w:rPr>
                <w:b/>
                <w:bCs/>
                <w:sz w:val="28"/>
                <w:szCs w:val="28"/>
                <w:lang w:eastAsia="sv-SE"/>
              </w:rPr>
              <w:t>2</w:t>
            </w:r>
          </w:p>
        </w:tc>
        <w:tc>
          <w:tcPr>
            <w:tcW w:w="7222" w:type="dxa"/>
            <w:gridSpan w:val="2"/>
            <w:vAlign w:val="center"/>
          </w:tcPr>
          <w:p w14:paraId="199F2C81" w14:textId="195762D5" w:rsidR="003E1457" w:rsidRPr="00235653" w:rsidRDefault="002417DA" w:rsidP="00235653">
            <w:pPr>
              <w:pStyle w:val="Rubrik3"/>
              <w:outlineLvl w:val="2"/>
            </w:pPr>
            <w:bookmarkStart w:id="9" w:name="_Toc81559582"/>
            <w:r>
              <w:t>Kontroll och sammanställning av data</w:t>
            </w:r>
            <w:bookmarkEnd w:id="9"/>
          </w:p>
        </w:tc>
      </w:tr>
      <w:tr w:rsidR="003E1457" w:rsidRPr="001A062F" w14:paraId="62213397" w14:textId="77777777" w:rsidTr="00AF4743">
        <w:tc>
          <w:tcPr>
            <w:tcW w:w="1838" w:type="dxa"/>
          </w:tcPr>
          <w:p w14:paraId="30E8BB29" w14:textId="77777777" w:rsidR="003E1457" w:rsidRPr="001A062F" w:rsidRDefault="003E1457" w:rsidP="00AF4743">
            <w:pPr>
              <w:rPr>
                <w:rFonts w:cs="Arial"/>
                <w:sz w:val="16"/>
                <w:szCs w:val="16"/>
              </w:rPr>
            </w:pPr>
            <w:r>
              <w:rPr>
                <w:rFonts w:cs="Arial"/>
                <w:sz w:val="16"/>
                <w:szCs w:val="16"/>
              </w:rPr>
              <w:t>Fastställd, d</w:t>
            </w:r>
            <w:r w:rsidRPr="001A062F">
              <w:rPr>
                <w:rFonts w:cs="Arial"/>
                <w:sz w:val="16"/>
                <w:szCs w:val="16"/>
              </w:rPr>
              <w:t>atum</w:t>
            </w:r>
          </w:p>
          <w:p w14:paraId="6B60E21E" w14:textId="1DB246B7" w:rsidR="003E1457" w:rsidRPr="001A062F" w:rsidRDefault="00FE7338" w:rsidP="00AF4743">
            <w:pPr>
              <w:rPr>
                <w:rFonts w:cs="Arial"/>
                <w:sz w:val="16"/>
                <w:szCs w:val="16"/>
              </w:rPr>
            </w:pPr>
            <w:r>
              <w:rPr>
                <w:rFonts w:cs="Arial"/>
                <w:sz w:val="20"/>
                <w:szCs w:val="20"/>
              </w:rPr>
              <w:t>2021</w:t>
            </w:r>
            <w:r w:rsidR="003E1457">
              <w:rPr>
                <w:rFonts w:cs="Arial"/>
                <w:sz w:val="20"/>
                <w:szCs w:val="20"/>
              </w:rPr>
              <w:t>-XX-XX</w:t>
            </w:r>
          </w:p>
        </w:tc>
        <w:tc>
          <w:tcPr>
            <w:tcW w:w="1843" w:type="dxa"/>
          </w:tcPr>
          <w:p w14:paraId="7ECF8B03" w14:textId="77777777" w:rsidR="003E1457" w:rsidRPr="001A062F" w:rsidRDefault="003E1457" w:rsidP="00AF4743">
            <w:pPr>
              <w:rPr>
                <w:rFonts w:cs="Arial"/>
                <w:sz w:val="16"/>
                <w:szCs w:val="16"/>
              </w:rPr>
            </w:pPr>
            <w:r w:rsidRPr="001A062F">
              <w:rPr>
                <w:rFonts w:cs="Arial"/>
                <w:sz w:val="16"/>
                <w:szCs w:val="16"/>
              </w:rPr>
              <w:t>Ersätter</w:t>
            </w:r>
          </w:p>
          <w:p w14:paraId="7B14E481" w14:textId="17C34DA2" w:rsidR="003E1457" w:rsidRPr="001A062F" w:rsidRDefault="00FE7338" w:rsidP="00AF4743">
            <w:pPr>
              <w:rPr>
                <w:rFonts w:cs="Arial"/>
                <w:sz w:val="16"/>
                <w:szCs w:val="16"/>
              </w:rPr>
            </w:pPr>
            <w:r>
              <w:rPr>
                <w:rFonts w:cs="Arial"/>
                <w:sz w:val="20"/>
                <w:szCs w:val="20"/>
              </w:rPr>
              <w:t>2021</w:t>
            </w:r>
            <w:r w:rsidR="003E1457">
              <w:rPr>
                <w:rFonts w:cs="Arial"/>
                <w:sz w:val="20"/>
                <w:szCs w:val="20"/>
              </w:rPr>
              <w:t>-XX-XX</w:t>
            </w:r>
          </w:p>
        </w:tc>
        <w:tc>
          <w:tcPr>
            <w:tcW w:w="5386" w:type="dxa"/>
            <w:gridSpan w:val="2"/>
          </w:tcPr>
          <w:p w14:paraId="6B8F10C9" w14:textId="77777777" w:rsidR="003E1457" w:rsidRPr="001A062F" w:rsidRDefault="003E1457" w:rsidP="00AF4743">
            <w:pPr>
              <w:rPr>
                <w:rFonts w:cs="Arial"/>
                <w:sz w:val="16"/>
                <w:szCs w:val="16"/>
              </w:rPr>
            </w:pPr>
            <w:r w:rsidRPr="001A062F">
              <w:rPr>
                <w:rFonts w:cs="Arial"/>
                <w:sz w:val="16"/>
                <w:szCs w:val="16"/>
              </w:rPr>
              <w:t>Utfärdare</w:t>
            </w:r>
          </w:p>
          <w:p w14:paraId="6A83ECD2" w14:textId="77777777" w:rsidR="003E1457" w:rsidRPr="001A062F" w:rsidRDefault="003E1457" w:rsidP="00AF4743">
            <w:pPr>
              <w:rPr>
                <w:rFonts w:cs="Arial"/>
                <w:sz w:val="20"/>
                <w:szCs w:val="20"/>
              </w:rPr>
            </w:pPr>
            <w:r>
              <w:rPr>
                <w:rFonts w:cs="Arial"/>
                <w:sz w:val="16"/>
                <w:szCs w:val="16"/>
              </w:rPr>
              <w:t>NN</w:t>
            </w:r>
          </w:p>
        </w:tc>
      </w:tr>
    </w:tbl>
    <w:p w14:paraId="361BEFA1" w14:textId="77777777" w:rsidR="003E1457" w:rsidRDefault="003E1457" w:rsidP="003E1457">
      <w:pPr>
        <w:rPr>
          <w:b/>
        </w:rPr>
      </w:pPr>
      <w:r>
        <w:rPr>
          <w:b/>
        </w:rPr>
        <w:t>Exempeltext:</w:t>
      </w:r>
    </w:p>
    <w:p w14:paraId="5F7EF2C6" w14:textId="77777777" w:rsidR="003E1457" w:rsidRPr="00D626F2" w:rsidRDefault="003E1457" w:rsidP="003E1457">
      <w:pPr>
        <w:rPr>
          <w:b/>
        </w:rPr>
      </w:pPr>
      <w:r w:rsidRPr="00D626F2">
        <w:rPr>
          <w:b/>
        </w:rPr>
        <w:t>Syfte</w:t>
      </w:r>
    </w:p>
    <w:p w14:paraId="243486B3" w14:textId="58E97016" w:rsidR="003E1457" w:rsidRDefault="003E1457" w:rsidP="003E1457">
      <w:r>
        <w:t>Syftet med rutinen är att säkerställa at</w:t>
      </w:r>
      <w:r w:rsidR="005B4F33">
        <w:t xml:space="preserve">t data </w:t>
      </w:r>
      <w:r w:rsidR="00F05B6E">
        <w:t xml:space="preserve">och underlag för sammanställning med Excel-verktyget </w:t>
      </w:r>
      <w:r w:rsidR="00FE5855">
        <w:t>”</w:t>
      </w:r>
      <w:r w:rsidR="00F05B6E">
        <w:t>HBK El och Värme</w:t>
      </w:r>
      <w:r w:rsidR="00FE5855">
        <w:t>”</w:t>
      </w:r>
      <w:r w:rsidR="00F05B6E">
        <w:t xml:space="preserve"> är </w:t>
      </w:r>
      <w:r>
        <w:t xml:space="preserve">korrekt insamlade och lagrade i anläggningens datorsystem. </w:t>
      </w:r>
    </w:p>
    <w:p w14:paraId="0E2042AB" w14:textId="77777777" w:rsidR="003E1457" w:rsidRDefault="003E1457" w:rsidP="003E1457"/>
    <w:p w14:paraId="06AA5219" w14:textId="77777777" w:rsidR="003E1457" w:rsidRPr="006512CD" w:rsidRDefault="003E1457" w:rsidP="003E1457">
      <w:pPr>
        <w:rPr>
          <w:b/>
        </w:rPr>
      </w:pPr>
      <w:r w:rsidRPr="006512CD">
        <w:rPr>
          <w:b/>
        </w:rPr>
        <w:t>Omfattning</w:t>
      </w:r>
    </w:p>
    <w:p w14:paraId="077D4072" w14:textId="5C3092CA" w:rsidR="003E1457" w:rsidRDefault="003E1457" w:rsidP="003E1457">
      <w:r>
        <w:t xml:space="preserve">Anläggningen har ett datorsystem för styrning </w:t>
      </w:r>
      <w:r w:rsidR="000E4A0C">
        <w:t xml:space="preserve">och övervakning av driften av anläggningen. I systemet loggas inkommande gas och </w:t>
      </w:r>
      <w:r w:rsidR="005B4F33">
        <w:t>producerad el och/eller värme</w:t>
      </w:r>
      <w:r>
        <w:t>.</w:t>
      </w:r>
      <w:r w:rsidR="000E4A0C">
        <w:t xml:space="preserve"> </w:t>
      </w:r>
      <w:r w:rsidR="005C62C2">
        <w:t>Kontroller av data sker månadsvis i samband med fakturering och uppföljning av verksamheten.</w:t>
      </w:r>
    </w:p>
    <w:p w14:paraId="6B1E13C1" w14:textId="77777777" w:rsidR="003E1457" w:rsidRDefault="003E1457" w:rsidP="003E1457"/>
    <w:p w14:paraId="7BE8B1BF" w14:textId="77777777" w:rsidR="003E1457" w:rsidRPr="00592C45" w:rsidRDefault="003E1457" w:rsidP="003E1457">
      <w:pPr>
        <w:rPr>
          <w:b/>
        </w:rPr>
      </w:pPr>
      <w:r w:rsidRPr="00592C45">
        <w:rPr>
          <w:b/>
        </w:rPr>
        <w:t>Åtgärder vid avvikelse</w:t>
      </w:r>
    </w:p>
    <w:p w14:paraId="28F7D61D" w14:textId="77777777" w:rsidR="003E1457" w:rsidRDefault="003E1457" w:rsidP="003E1457">
      <w:r>
        <w:t>Om avvikelser upptäcks i samband med kontrollerna utförs åtgärder enligt rutin ”Avvikelsehantering”.</w:t>
      </w:r>
    </w:p>
    <w:p w14:paraId="46DDD566" w14:textId="77777777" w:rsidR="003E1457" w:rsidRDefault="003E1457" w:rsidP="003E1457"/>
    <w:p w14:paraId="4750931B" w14:textId="77777777" w:rsidR="003E1457" w:rsidRPr="00AC7723" w:rsidRDefault="003E1457" w:rsidP="003E1457">
      <w:pPr>
        <w:rPr>
          <w:b/>
        </w:rPr>
      </w:pPr>
      <w:r w:rsidRPr="00AC7723">
        <w:rPr>
          <w:b/>
        </w:rPr>
        <w:t>Dokumentation av kontrollerna</w:t>
      </w:r>
    </w:p>
    <w:p w14:paraId="79283F9B" w14:textId="77777777" w:rsidR="003E1457" w:rsidRDefault="003E1457" w:rsidP="003E1457">
      <w:r>
        <w:t>Samtliga utförda kontroller dokumenteras i anläggningens datorsystem.</w:t>
      </w:r>
    </w:p>
    <w:tbl>
      <w:tblPr>
        <w:tblStyle w:val="Tabellrutnt"/>
        <w:tblW w:w="0" w:type="auto"/>
        <w:tblLook w:val="04A0" w:firstRow="1" w:lastRow="0" w:firstColumn="1" w:lastColumn="0" w:noHBand="0" w:noVBand="1"/>
      </w:tblPr>
      <w:tblGrid>
        <w:gridCol w:w="2547"/>
        <w:gridCol w:w="1559"/>
        <w:gridCol w:w="3859"/>
        <w:gridCol w:w="1095"/>
      </w:tblGrid>
      <w:tr w:rsidR="005B4F33" w:rsidRPr="00562053" w14:paraId="294758F7" w14:textId="77777777" w:rsidTr="00562053">
        <w:tc>
          <w:tcPr>
            <w:tcW w:w="2547" w:type="dxa"/>
          </w:tcPr>
          <w:p w14:paraId="181D247B" w14:textId="77777777" w:rsidR="003E1457" w:rsidRPr="00562053" w:rsidRDefault="003E1457" w:rsidP="00AF4743">
            <w:pPr>
              <w:rPr>
                <w:b/>
                <w:sz w:val="20"/>
                <w:szCs w:val="20"/>
              </w:rPr>
            </w:pPr>
            <w:r w:rsidRPr="00562053">
              <w:rPr>
                <w:b/>
                <w:sz w:val="20"/>
                <w:szCs w:val="20"/>
              </w:rPr>
              <w:t>Data</w:t>
            </w:r>
          </w:p>
        </w:tc>
        <w:tc>
          <w:tcPr>
            <w:tcW w:w="1559" w:type="dxa"/>
          </w:tcPr>
          <w:p w14:paraId="310D503C" w14:textId="77777777" w:rsidR="003E1457" w:rsidRPr="00562053" w:rsidRDefault="003E1457" w:rsidP="00AF4743">
            <w:pPr>
              <w:rPr>
                <w:b/>
                <w:sz w:val="20"/>
                <w:szCs w:val="20"/>
              </w:rPr>
            </w:pPr>
            <w:r w:rsidRPr="00562053">
              <w:rPr>
                <w:b/>
                <w:sz w:val="20"/>
                <w:szCs w:val="20"/>
              </w:rPr>
              <w:t>Källa</w:t>
            </w:r>
          </w:p>
        </w:tc>
        <w:tc>
          <w:tcPr>
            <w:tcW w:w="3859" w:type="dxa"/>
          </w:tcPr>
          <w:p w14:paraId="66CBE78F" w14:textId="77777777" w:rsidR="003E1457" w:rsidRPr="00562053" w:rsidRDefault="003E1457" w:rsidP="00AF4743">
            <w:pPr>
              <w:rPr>
                <w:b/>
                <w:sz w:val="20"/>
                <w:szCs w:val="20"/>
              </w:rPr>
            </w:pPr>
            <w:r w:rsidRPr="00562053">
              <w:rPr>
                <w:b/>
                <w:sz w:val="20"/>
                <w:szCs w:val="20"/>
              </w:rPr>
              <w:t>Kontroll</w:t>
            </w:r>
          </w:p>
        </w:tc>
        <w:tc>
          <w:tcPr>
            <w:tcW w:w="0" w:type="auto"/>
          </w:tcPr>
          <w:p w14:paraId="377F4A04" w14:textId="77777777" w:rsidR="003E1457" w:rsidRPr="00562053" w:rsidRDefault="003E1457" w:rsidP="00AF4743">
            <w:pPr>
              <w:rPr>
                <w:b/>
                <w:sz w:val="20"/>
                <w:szCs w:val="20"/>
              </w:rPr>
            </w:pPr>
            <w:r w:rsidRPr="00562053">
              <w:rPr>
                <w:b/>
                <w:sz w:val="20"/>
                <w:szCs w:val="20"/>
              </w:rPr>
              <w:t>Frekvens</w:t>
            </w:r>
          </w:p>
        </w:tc>
      </w:tr>
      <w:tr w:rsidR="005B4F33" w:rsidRPr="00562053" w14:paraId="435BB89C" w14:textId="77777777" w:rsidTr="00562053">
        <w:tc>
          <w:tcPr>
            <w:tcW w:w="2547" w:type="dxa"/>
          </w:tcPr>
          <w:p w14:paraId="469C6ACA" w14:textId="3862AB56" w:rsidR="003E1457" w:rsidRPr="00562053" w:rsidRDefault="000E4A0C" w:rsidP="00AF4743">
            <w:pPr>
              <w:rPr>
                <w:sz w:val="20"/>
                <w:szCs w:val="20"/>
              </w:rPr>
            </w:pPr>
            <w:r>
              <w:rPr>
                <w:sz w:val="20"/>
                <w:szCs w:val="20"/>
              </w:rPr>
              <w:t>Inkommande gas</w:t>
            </w:r>
          </w:p>
        </w:tc>
        <w:tc>
          <w:tcPr>
            <w:tcW w:w="1559" w:type="dxa"/>
          </w:tcPr>
          <w:p w14:paraId="79B9ACAF" w14:textId="10B17583" w:rsidR="003E1457" w:rsidRPr="00562053" w:rsidRDefault="003E1457" w:rsidP="00AF4743">
            <w:pPr>
              <w:rPr>
                <w:sz w:val="20"/>
                <w:szCs w:val="20"/>
              </w:rPr>
            </w:pPr>
            <w:r w:rsidRPr="00562053">
              <w:rPr>
                <w:sz w:val="20"/>
                <w:szCs w:val="20"/>
              </w:rPr>
              <w:t xml:space="preserve">Flödesmätare för </w:t>
            </w:r>
            <w:r w:rsidR="000E4A0C">
              <w:rPr>
                <w:sz w:val="20"/>
                <w:szCs w:val="20"/>
              </w:rPr>
              <w:t>inkommande gas från gasnät</w:t>
            </w:r>
          </w:p>
        </w:tc>
        <w:tc>
          <w:tcPr>
            <w:tcW w:w="3859" w:type="dxa"/>
          </w:tcPr>
          <w:p w14:paraId="6322A597" w14:textId="77777777" w:rsidR="003E1457" w:rsidRPr="00562053" w:rsidRDefault="003E1457" w:rsidP="00AF4743">
            <w:pPr>
              <w:rPr>
                <w:sz w:val="20"/>
                <w:szCs w:val="20"/>
              </w:rPr>
            </w:pPr>
            <w:r w:rsidRPr="00562053">
              <w:rPr>
                <w:sz w:val="20"/>
                <w:szCs w:val="20"/>
              </w:rPr>
              <w:t xml:space="preserve">Att mängden är rimlig i förhållande till tidigare perioder eller förväntad produktion med hänsyn till aktuella förhållanden </w:t>
            </w:r>
          </w:p>
        </w:tc>
        <w:tc>
          <w:tcPr>
            <w:tcW w:w="0" w:type="auto"/>
          </w:tcPr>
          <w:p w14:paraId="433780F9" w14:textId="6DB9FA65" w:rsidR="003E1457" w:rsidRPr="00562053" w:rsidRDefault="003E1457" w:rsidP="00AF4743">
            <w:pPr>
              <w:rPr>
                <w:sz w:val="20"/>
                <w:szCs w:val="20"/>
              </w:rPr>
            </w:pPr>
            <w:r w:rsidRPr="00562053">
              <w:rPr>
                <w:sz w:val="20"/>
                <w:szCs w:val="20"/>
              </w:rPr>
              <w:t>1 gång per månad</w:t>
            </w:r>
          </w:p>
        </w:tc>
      </w:tr>
      <w:tr w:rsidR="008013ED" w:rsidRPr="00562053" w14:paraId="14ECEBBD" w14:textId="77777777" w:rsidTr="00562053">
        <w:tc>
          <w:tcPr>
            <w:tcW w:w="2547" w:type="dxa"/>
          </w:tcPr>
          <w:p w14:paraId="39094980" w14:textId="544050C5" w:rsidR="008013ED" w:rsidRDefault="008013ED" w:rsidP="00AF4743">
            <w:pPr>
              <w:rPr>
                <w:sz w:val="20"/>
                <w:szCs w:val="20"/>
              </w:rPr>
            </w:pPr>
            <w:r>
              <w:rPr>
                <w:sz w:val="20"/>
                <w:szCs w:val="20"/>
              </w:rPr>
              <w:t>Inkommande gas</w:t>
            </w:r>
          </w:p>
        </w:tc>
        <w:tc>
          <w:tcPr>
            <w:tcW w:w="1559" w:type="dxa"/>
          </w:tcPr>
          <w:p w14:paraId="34558386" w14:textId="576EA068" w:rsidR="008013ED" w:rsidRPr="00562053" w:rsidRDefault="008013ED" w:rsidP="00AF4743">
            <w:pPr>
              <w:rPr>
                <w:sz w:val="20"/>
                <w:szCs w:val="20"/>
              </w:rPr>
            </w:pPr>
            <w:r>
              <w:rPr>
                <w:sz w:val="20"/>
                <w:szCs w:val="20"/>
              </w:rPr>
              <w:t>Leverantör</w:t>
            </w:r>
          </w:p>
        </w:tc>
        <w:tc>
          <w:tcPr>
            <w:tcW w:w="3859" w:type="dxa"/>
          </w:tcPr>
          <w:p w14:paraId="4FA38538" w14:textId="0AA42089" w:rsidR="008013ED" w:rsidRPr="00562053" w:rsidRDefault="008013ED" w:rsidP="00AF4743">
            <w:pPr>
              <w:rPr>
                <w:sz w:val="20"/>
                <w:szCs w:val="20"/>
              </w:rPr>
            </w:pPr>
            <w:r>
              <w:rPr>
                <w:sz w:val="20"/>
                <w:szCs w:val="20"/>
              </w:rPr>
              <w:t>Att gasen är levererad enligt avtal och att hållbarhetsdata har överlämnats</w:t>
            </w:r>
          </w:p>
        </w:tc>
        <w:tc>
          <w:tcPr>
            <w:tcW w:w="0" w:type="auto"/>
          </w:tcPr>
          <w:p w14:paraId="4F3A9181" w14:textId="4AEF16FD" w:rsidR="008013ED" w:rsidRPr="00562053" w:rsidRDefault="008013ED" w:rsidP="00AF4743">
            <w:pPr>
              <w:rPr>
                <w:sz w:val="20"/>
                <w:szCs w:val="20"/>
              </w:rPr>
            </w:pPr>
            <w:r w:rsidRPr="00562053">
              <w:rPr>
                <w:sz w:val="20"/>
                <w:szCs w:val="20"/>
              </w:rPr>
              <w:t>1 gång per månad</w:t>
            </w:r>
          </w:p>
        </w:tc>
      </w:tr>
      <w:tr w:rsidR="00562053" w:rsidRPr="00562053" w14:paraId="1FE6BC55" w14:textId="77777777" w:rsidTr="00562053">
        <w:tc>
          <w:tcPr>
            <w:tcW w:w="2547" w:type="dxa"/>
          </w:tcPr>
          <w:p w14:paraId="0047150A" w14:textId="7441BA03" w:rsidR="00562053" w:rsidRPr="00562053" w:rsidRDefault="00562053" w:rsidP="00562053">
            <w:pPr>
              <w:rPr>
                <w:sz w:val="20"/>
                <w:szCs w:val="20"/>
              </w:rPr>
            </w:pPr>
            <w:r w:rsidRPr="00562053">
              <w:rPr>
                <w:sz w:val="20"/>
                <w:szCs w:val="20"/>
              </w:rPr>
              <w:t>Producerad el</w:t>
            </w:r>
          </w:p>
        </w:tc>
        <w:tc>
          <w:tcPr>
            <w:tcW w:w="1559" w:type="dxa"/>
          </w:tcPr>
          <w:p w14:paraId="41FEC439" w14:textId="6474D32C" w:rsidR="00562053" w:rsidRPr="00562053" w:rsidRDefault="00562053" w:rsidP="00562053">
            <w:pPr>
              <w:rPr>
                <w:sz w:val="20"/>
                <w:szCs w:val="20"/>
              </w:rPr>
            </w:pPr>
            <w:r w:rsidRPr="00562053">
              <w:rPr>
                <w:sz w:val="20"/>
                <w:szCs w:val="20"/>
              </w:rPr>
              <w:t>Elmätare</w:t>
            </w:r>
          </w:p>
        </w:tc>
        <w:tc>
          <w:tcPr>
            <w:tcW w:w="3859" w:type="dxa"/>
          </w:tcPr>
          <w:p w14:paraId="65BAA343" w14:textId="1512ACEC" w:rsidR="00562053" w:rsidRPr="00562053" w:rsidRDefault="00562053" w:rsidP="00562053">
            <w:pPr>
              <w:rPr>
                <w:sz w:val="20"/>
                <w:szCs w:val="20"/>
              </w:rPr>
            </w:pPr>
            <w:r w:rsidRPr="00562053">
              <w:rPr>
                <w:sz w:val="20"/>
                <w:szCs w:val="20"/>
              </w:rPr>
              <w:t>Kontroll av att mängden är rimlig i förhållande till aktuella produktionsförhållanden</w:t>
            </w:r>
          </w:p>
        </w:tc>
        <w:tc>
          <w:tcPr>
            <w:tcW w:w="0" w:type="auto"/>
          </w:tcPr>
          <w:p w14:paraId="4416206D" w14:textId="1B3B34A1" w:rsidR="00562053" w:rsidRPr="00562053" w:rsidRDefault="00562053" w:rsidP="00562053">
            <w:pPr>
              <w:rPr>
                <w:sz w:val="20"/>
                <w:szCs w:val="20"/>
              </w:rPr>
            </w:pPr>
            <w:r w:rsidRPr="00F27F9F">
              <w:rPr>
                <w:sz w:val="20"/>
                <w:szCs w:val="20"/>
              </w:rPr>
              <w:t>1 gång per månad</w:t>
            </w:r>
          </w:p>
        </w:tc>
      </w:tr>
      <w:tr w:rsidR="00562053" w:rsidRPr="00562053" w14:paraId="5585A21B" w14:textId="77777777" w:rsidTr="00562053">
        <w:tc>
          <w:tcPr>
            <w:tcW w:w="2547" w:type="dxa"/>
          </w:tcPr>
          <w:p w14:paraId="6B1593D4" w14:textId="582AE852" w:rsidR="00562053" w:rsidRPr="00562053" w:rsidRDefault="00562053" w:rsidP="00562053">
            <w:pPr>
              <w:rPr>
                <w:sz w:val="20"/>
                <w:szCs w:val="20"/>
              </w:rPr>
            </w:pPr>
            <w:r>
              <w:rPr>
                <w:sz w:val="20"/>
                <w:szCs w:val="20"/>
              </w:rPr>
              <w:t>Producerad värme</w:t>
            </w:r>
            <w:r w:rsidR="000E4A0C">
              <w:rPr>
                <w:sz w:val="20"/>
                <w:szCs w:val="20"/>
              </w:rPr>
              <w:t xml:space="preserve"> till fjärrvärmenätet</w:t>
            </w:r>
          </w:p>
        </w:tc>
        <w:tc>
          <w:tcPr>
            <w:tcW w:w="1559" w:type="dxa"/>
          </w:tcPr>
          <w:p w14:paraId="35D51464" w14:textId="5F8DC187" w:rsidR="00562053" w:rsidRPr="00562053" w:rsidRDefault="00562053" w:rsidP="00562053">
            <w:pPr>
              <w:rPr>
                <w:sz w:val="20"/>
                <w:szCs w:val="20"/>
              </w:rPr>
            </w:pPr>
            <w:r>
              <w:rPr>
                <w:sz w:val="20"/>
                <w:szCs w:val="20"/>
              </w:rPr>
              <w:t>Värmemängdsmätare</w:t>
            </w:r>
          </w:p>
        </w:tc>
        <w:tc>
          <w:tcPr>
            <w:tcW w:w="3859" w:type="dxa"/>
          </w:tcPr>
          <w:p w14:paraId="4A7C1B37" w14:textId="42703BE1" w:rsidR="00562053" w:rsidRPr="00562053" w:rsidRDefault="00562053" w:rsidP="00562053">
            <w:pPr>
              <w:rPr>
                <w:sz w:val="20"/>
                <w:szCs w:val="20"/>
              </w:rPr>
            </w:pPr>
            <w:r w:rsidRPr="00562053">
              <w:rPr>
                <w:sz w:val="20"/>
                <w:szCs w:val="20"/>
              </w:rPr>
              <w:t>Kontroll av att mängden är rimlig i förhållande till aktuella produktionsförhållanden</w:t>
            </w:r>
          </w:p>
        </w:tc>
        <w:tc>
          <w:tcPr>
            <w:tcW w:w="0" w:type="auto"/>
          </w:tcPr>
          <w:p w14:paraId="162CF37C" w14:textId="495EBA36" w:rsidR="00562053" w:rsidRPr="00562053" w:rsidRDefault="00562053" w:rsidP="00562053">
            <w:pPr>
              <w:rPr>
                <w:sz w:val="20"/>
                <w:szCs w:val="20"/>
              </w:rPr>
            </w:pPr>
            <w:r w:rsidRPr="00F27F9F">
              <w:rPr>
                <w:sz w:val="20"/>
                <w:szCs w:val="20"/>
              </w:rPr>
              <w:t>1 gång per månad</w:t>
            </w:r>
          </w:p>
        </w:tc>
      </w:tr>
    </w:tbl>
    <w:p w14:paraId="1C275122" w14:textId="77777777" w:rsidR="003E1457" w:rsidRDefault="003E1457" w:rsidP="003E1457">
      <w:pPr>
        <w:spacing w:before="0" w:after="200" w:line="276" w:lineRule="auto"/>
      </w:pPr>
      <w:r>
        <w:br w:type="page"/>
      </w:r>
    </w:p>
    <w:p w14:paraId="5943EAEE" w14:textId="4E9DE8E1" w:rsidR="0046216B" w:rsidRDefault="0046216B" w:rsidP="0046216B"/>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050B3D86" w14:textId="77777777" w:rsidTr="00061BCF">
        <w:trPr>
          <w:gridAfter w:val="1"/>
          <w:wAfter w:w="7" w:type="dxa"/>
        </w:trPr>
        <w:tc>
          <w:tcPr>
            <w:tcW w:w="1838" w:type="dxa"/>
            <w:vAlign w:val="center"/>
          </w:tcPr>
          <w:p w14:paraId="4AF39325" w14:textId="7650D08B" w:rsidR="006A7775" w:rsidRPr="00235653" w:rsidRDefault="006A7775" w:rsidP="00595609">
            <w:pPr>
              <w:rPr>
                <w:rFonts w:eastAsia="Times New Roman"/>
                <w:sz w:val="28"/>
                <w:szCs w:val="28"/>
                <w:lang w:eastAsia="sv-SE"/>
              </w:rPr>
            </w:pPr>
            <w:r w:rsidRPr="00235653">
              <w:rPr>
                <w:b/>
                <w:bCs/>
                <w:sz w:val="28"/>
                <w:szCs w:val="28"/>
                <w:lang w:eastAsia="sv-SE"/>
              </w:rPr>
              <w:t xml:space="preserve">Rutin </w:t>
            </w:r>
            <w:r w:rsidR="005D4DAF">
              <w:rPr>
                <w:b/>
                <w:bCs/>
                <w:sz w:val="28"/>
                <w:szCs w:val="28"/>
                <w:lang w:eastAsia="sv-SE"/>
              </w:rPr>
              <w:t>3</w:t>
            </w:r>
          </w:p>
        </w:tc>
        <w:tc>
          <w:tcPr>
            <w:tcW w:w="7222" w:type="dxa"/>
            <w:gridSpan w:val="2"/>
            <w:vAlign w:val="center"/>
          </w:tcPr>
          <w:p w14:paraId="7D60C8FB" w14:textId="25CF7FFE" w:rsidR="006A7775" w:rsidRPr="003571BE" w:rsidRDefault="006A7775" w:rsidP="00235653">
            <w:pPr>
              <w:pStyle w:val="Rubrik3"/>
              <w:outlineLvl w:val="2"/>
            </w:pPr>
            <w:bookmarkStart w:id="10" w:name="_Toc81559583"/>
            <w:r>
              <w:rPr>
                <w:rFonts w:eastAsia="Times New Roman"/>
                <w:lang w:eastAsia="sv-SE"/>
              </w:rPr>
              <w:t>Avvikelsehantering</w:t>
            </w:r>
            <w:bookmarkEnd w:id="10"/>
          </w:p>
        </w:tc>
      </w:tr>
      <w:tr w:rsidR="006A7775" w:rsidRPr="001A062F" w14:paraId="7781FF0F" w14:textId="77777777" w:rsidTr="00061BCF">
        <w:tc>
          <w:tcPr>
            <w:tcW w:w="1838" w:type="dxa"/>
          </w:tcPr>
          <w:p w14:paraId="1B43E65E"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16E96FD4" w14:textId="41C5F8D0" w:rsidR="006A7775" w:rsidRPr="001A062F" w:rsidRDefault="00FE7338" w:rsidP="00061BCF">
            <w:pPr>
              <w:rPr>
                <w:rFonts w:cs="Arial"/>
                <w:sz w:val="16"/>
                <w:szCs w:val="16"/>
              </w:rPr>
            </w:pPr>
            <w:r>
              <w:rPr>
                <w:rFonts w:cs="Arial"/>
                <w:sz w:val="20"/>
                <w:szCs w:val="20"/>
              </w:rPr>
              <w:t>2021</w:t>
            </w:r>
            <w:r w:rsidR="00FD75BC">
              <w:rPr>
                <w:rFonts w:cs="Arial"/>
                <w:sz w:val="20"/>
                <w:szCs w:val="20"/>
              </w:rPr>
              <w:t>-XX-XX</w:t>
            </w:r>
          </w:p>
        </w:tc>
        <w:tc>
          <w:tcPr>
            <w:tcW w:w="1843" w:type="dxa"/>
          </w:tcPr>
          <w:p w14:paraId="1473DD07" w14:textId="77777777" w:rsidR="006A7775" w:rsidRPr="001A062F" w:rsidRDefault="006A7775" w:rsidP="00061BCF">
            <w:pPr>
              <w:rPr>
                <w:rFonts w:cs="Arial"/>
                <w:sz w:val="16"/>
                <w:szCs w:val="16"/>
              </w:rPr>
            </w:pPr>
            <w:r w:rsidRPr="001A062F">
              <w:rPr>
                <w:rFonts w:cs="Arial"/>
                <w:sz w:val="16"/>
                <w:szCs w:val="16"/>
              </w:rPr>
              <w:t>Ersätter</w:t>
            </w:r>
          </w:p>
          <w:p w14:paraId="3BF3142F" w14:textId="59B2CF51" w:rsidR="006A7775" w:rsidRPr="001A062F" w:rsidRDefault="00FE7338" w:rsidP="00061BCF">
            <w:pPr>
              <w:rPr>
                <w:rFonts w:cs="Arial"/>
                <w:sz w:val="16"/>
                <w:szCs w:val="16"/>
              </w:rPr>
            </w:pPr>
            <w:r>
              <w:rPr>
                <w:rFonts w:cs="Arial"/>
                <w:sz w:val="20"/>
                <w:szCs w:val="20"/>
              </w:rPr>
              <w:t>2021</w:t>
            </w:r>
            <w:r w:rsidR="00FD75BC">
              <w:rPr>
                <w:rFonts w:cs="Arial"/>
                <w:sz w:val="20"/>
                <w:szCs w:val="20"/>
              </w:rPr>
              <w:t>-XX-XX</w:t>
            </w:r>
          </w:p>
        </w:tc>
        <w:tc>
          <w:tcPr>
            <w:tcW w:w="5386" w:type="dxa"/>
            <w:gridSpan w:val="2"/>
          </w:tcPr>
          <w:p w14:paraId="775A2337" w14:textId="77777777" w:rsidR="006A7775" w:rsidRPr="001A062F" w:rsidRDefault="006A7775" w:rsidP="00061BCF">
            <w:pPr>
              <w:rPr>
                <w:rFonts w:cs="Arial"/>
                <w:sz w:val="16"/>
                <w:szCs w:val="16"/>
              </w:rPr>
            </w:pPr>
            <w:r w:rsidRPr="001A062F">
              <w:rPr>
                <w:rFonts w:cs="Arial"/>
                <w:sz w:val="16"/>
                <w:szCs w:val="16"/>
              </w:rPr>
              <w:t>Utfärdare</w:t>
            </w:r>
          </w:p>
          <w:p w14:paraId="5805F482" w14:textId="77777777" w:rsidR="006A7775" w:rsidRPr="001A062F" w:rsidRDefault="006A7775" w:rsidP="00061BCF">
            <w:pPr>
              <w:rPr>
                <w:rFonts w:cs="Arial"/>
                <w:sz w:val="20"/>
                <w:szCs w:val="20"/>
              </w:rPr>
            </w:pPr>
            <w:r>
              <w:rPr>
                <w:rFonts w:cs="Arial"/>
                <w:sz w:val="16"/>
                <w:szCs w:val="16"/>
              </w:rPr>
              <w:t>NN</w:t>
            </w:r>
          </w:p>
        </w:tc>
      </w:tr>
    </w:tbl>
    <w:p w14:paraId="1AFBDA54" w14:textId="6C0A2362" w:rsidR="006A7775" w:rsidRDefault="00F94F66" w:rsidP="0046216B">
      <w:r>
        <w:rPr>
          <w:noProof/>
          <w:lang w:eastAsia="sv-SE"/>
        </w:rPr>
        <mc:AlternateContent>
          <mc:Choice Requires="wps">
            <w:drawing>
              <wp:inline distT="0" distB="0" distL="0" distR="0" wp14:anchorId="5E07DFC7" wp14:editId="1733E5FB">
                <wp:extent cx="5708015" cy="748145"/>
                <wp:effectExtent l="0" t="0" r="26035" b="13970"/>
                <wp:docPr id="5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74814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0E222DB3" w14:textId="77777777" w:rsidR="0049460F" w:rsidRDefault="0049460F" w:rsidP="00F94F66">
                            <w:r>
                              <w:rPr>
                                <w:b/>
                                <w:bCs/>
                              </w:rPr>
                              <w:t>Anvisning</w:t>
                            </w:r>
                          </w:p>
                          <w:p w14:paraId="503FD8E9" w14:textId="41405189" w:rsidR="0049460F" w:rsidRDefault="0049460F" w:rsidP="00F94F66">
                            <w:r>
                              <w:t>Om verksamheten har ledningssystem eller certifiering där det finns rutin för hantering av avvikelser rekommenderas att denna rutin införlivas i sådant system.</w:t>
                            </w:r>
                          </w:p>
                        </w:txbxContent>
                      </wps:txbx>
                      <wps:bodyPr rot="0" vert="horz" wrap="square" lIns="91440" tIns="45720" rIns="91440" bIns="45720" anchor="t" anchorCtr="0">
                        <a:noAutofit/>
                      </wps:bodyPr>
                    </wps:wsp>
                  </a:graphicData>
                </a:graphic>
              </wp:inline>
            </w:drawing>
          </mc:Choice>
          <mc:Fallback>
            <w:pict>
              <v:shape w14:anchorId="5E07DFC7" id="_x0000_s1040" type="#_x0000_t202" style="width:449.45pt;height: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" fillcolor="#d6e3bc [1302]">
                <v:fill opacity="32896f"/>
                <v:textbox>
                  <w:txbxContent>
                    <w:p w14:paraId="0E222DB3" w14:textId="77777777" w:rsidR="0049460F" w:rsidRDefault="0049460F" w:rsidP="00F94F66">
                      <w:r>
                        <w:rPr>
                          <w:b/>
                          <w:bCs/>
                        </w:rPr>
                        <w:t>Anvisning</w:t>
                      </w:r>
                    </w:p>
                    <w:p w14:paraId="503FD8E9" w14:textId="41405189" w:rsidR="0049460F" w:rsidRDefault="0049460F" w:rsidP="00F94F66">
                      <w:r>
                        <w:t>Om verksamheten har ledningssystem eller certifiering där det finns rutin för hantering av avvikelser rekommenderas att denna rutin införlivas i sådant system.</w:t>
                      </w:r>
                    </w:p>
                  </w:txbxContent>
                </v:textbox>
                <w10:anchorlock/>
              </v:shape>
            </w:pict>
          </mc:Fallback>
        </mc:AlternateContent>
      </w:r>
    </w:p>
    <w:p w14:paraId="5BFC6754" w14:textId="40D3A7EC" w:rsidR="00F94F66" w:rsidRDefault="00F94F66" w:rsidP="0046216B"/>
    <w:p w14:paraId="12DDD65D" w14:textId="2A298D1E" w:rsidR="009C0CAC" w:rsidRDefault="009C0CAC" w:rsidP="0046216B">
      <w:pPr>
        <w:rPr>
          <w:b/>
        </w:rPr>
      </w:pPr>
      <w:r>
        <w:rPr>
          <w:b/>
        </w:rPr>
        <w:t>Exempeltext:</w:t>
      </w:r>
    </w:p>
    <w:p w14:paraId="17176F6C" w14:textId="77777777" w:rsidR="009C0CAC" w:rsidRDefault="009C0CAC" w:rsidP="0046216B"/>
    <w:p w14:paraId="1D9896F0" w14:textId="77777777" w:rsidR="0046216B" w:rsidRPr="00D626F2" w:rsidRDefault="0046216B" w:rsidP="0046216B">
      <w:pPr>
        <w:rPr>
          <w:b/>
        </w:rPr>
      </w:pPr>
      <w:r w:rsidRPr="00D626F2">
        <w:rPr>
          <w:b/>
        </w:rPr>
        <w:t>Syfte</w:t>
      </w:r>
    </w:p>
    <w:p w14:paraId="01E32CF0" w14:textId="77777777" w:rsidR="0046216B" w:rsidRDefault="0046216B" w:rsidP="0046216B">
      <w:r>
        <w:t xml:space="preserve">Syftet med rutinen är att definiera avvikelser och ange vilka åtgärder som ska vidtas när en avvikelse noteras. </w:t>
      </w:r>
    </w:p>
    <w:p w14:paraId="033FAC10" w14:textId="77777777" w:rsidR="0046216B" w:rsidRDefault="0046216B" w:rsidP="0046216B"/>
    <w:p w14:paraId="3CB8901F" w14:textId="77777777" w:rsidR="0046216B" w:rsidRPr="006512CD" w:rsidRDefault="0046216B" w:rsidP="0046216B">
      <w:pPr>
        <w:rPr>
          <w:b/>
        </w:rPr>
      </w:pPr>
      <w:r>
        <w:rPr>
          <w:b/>
        </w:rPr>
        <w:t>Definition av avvikelse</w:t>
      </w:r>
    </w:p>
    <w:p w14:paraId="0F7DC97B" w14:textId="32C8DA14" w:rsidR="0046216B" w:rsidRDefault="0046216B" w:rsidP="0046216B">
      <w:r>
        <w:t>Med avvikelse avses händelse som observeras</w:t>
      </w:r>
      <w:r w:rsidR="007833DE" w:rsidRPr="007833DE">
        <w:t xml:space="preserve"> </w:t>
      </w:r>
      <w:r w:rsidR="007833DE">
        <w:t>vid</w:t>
      </w:r>
      <w:r>
        <w:t xml:space="preserve"> till exempel egenkontroll enligt rutiner</w:t>
      </w:r>
      <w:r w:rsidR="00ED7C54">
        <w:t xml:space="preserve"> eller </w:t>
      </w:r>
      <w:r w:rsidR="00E60D0A">
        <w:t>på annat sätt observerats vid driften av anläggningen</w:t>
      </w:r>
      <w:r>
        <w:t xml:space="preserve">. Avvikelser delas upp i </w:t>
      </w:r>
      <w:r w:rsidR="00113340">
        <w:t xml:space="preserve">nedanstående kategorier med exempel på vad som </w:t>
      </w:r>
      <w:r w:rsidR="00ED7C54">
        <w:t xml:space="preserve">kan ha </w:t>
      </w:r>
      <w:r w:rsidR="00113340">
        <w:t>orsakat avvikel</w:t>
      </w:r>
      <w:r w:rsidR="00DE074B">
        <w:t xml:space="preserve">sen och </w:t>
      </w:r>
      <w:r w:rsidR="00ED7C54">
        <w:t xml:space="preserve">erforderlig </w:t>
      </w:r>
      <w:r w:rsidR="00DE074B">
        <w:t>åtgärd.</w:t>
      </w:r>
    </w:p>
    <w:p w14:paraId="1B70D84B" w14:textId="77777777" w:rsidR="0007245B" w:rsidRDefault="0007245B" w:rsidP="0046216B"/>
    <w:tbl>
      <w:tblPr>
        <w:tblStyle w:val="Tabellrutnt"/>
        <w:tblW w:w="0" w:type="auto"/>
        <w:tblLook w:val="04A0" w:firstRow="1" w:lastRow="0" w:firstColumn="1" w:lastColumn="0" w:noHBand="0" w:noVBand="1"/>
      </w:tblPr>
      <w:tblGrid>
        <w:gridCol w:w="1082"/>
        <w:gridCol w:w="1602"/>
        <w:gridCol w:w="3606"/>
        <w:gridCol w:w="2770"/>
      </w:tblGrid>
      <w:tr w:rsidR="00A112DD" w14:paraId="5ADDA187" w14:textId="77777777" w:rsidTr="00250E27">
        <w:tc>
          <w:tcPr>
            <w:tcW w:w="0" w:type="auto"/>
          </w:tcPr>
          <w:p w14:paraId="67A725CF" w14:textId="77777777" w:rsidR="00A140ED" w:rsidRPr="0007245B" w:rsidRDefault="00A140ED" w:rsidP="0046216B">
            <w:pPr>
              <w:rPr>
                <w:b/>
                <w:bCs/>
              </w:rPr>
            </w:pPr>
            <w:r w:rsidRPr="0007245B">
              <w:rPr>
                <w:b/>
                <w:bCs/>
              </w:rPr>
              <w:t>Avvikelsekategori</w:t>
            </w:r>
          </w:p>
        </w:tc>
        <w:tc>
          <w:tcPr>
            <w:tcW w:w="0" w:type="auto"/>
          </w:tcPr>
          <w:p w14:paraId="126263E6" w14:textId="77777777" w:rsidR="00A140ED" w:rsidRPr="0007245B" w:rsidRDefault="00A140ED" w:rsidP="0046216B">
            <w:pPr>
              <w:rPr>
                <w:b/>
                <w:bCs/>
              </w:rPr>
            </w:pPr>
            <w:r w:rsidRPr="0007245B">
              <w:rPr>
                <w:b/>
                <w:bCs/>
              </w:rPr>
              <w:t>Konsekvens</w:t>
            </w:r>
          </w:p>
        </w:tc>
        <w:tc>
          <w:tcPr>
            <w:tcW w:w="0" w:type="auto"/>
          </w:tcPr>
          <w:p w14:paraId="639F1F08" w14:textId="77777777" w:rsidR="00A140ED" w:rsidRPr="0007245B" w:rsidRDefault="00A140ED" w:rsidP="0046216B">
            <w:pPr>
              <w:rPr>
                <w:b/>
                <w:bCs/>
              </w:rPr>
            </w:pPr>
            <w:r w:rsidRPr="0007245B">
              <w:rPr>
                <w:b/>
                <w:bCs/>
              </w:rPr>
              <w:t>Exempel</w:t>
            </w:r>
          </w:p>
        </w:tc>
        <w:tc>
          <w:tcPr>
            <w:tcW w:w="0" w:type="auto"/>
          </w:tcPr>
          <w:p w14:paraId="6A7663C0" w14:textId="77777777" w:rsidR="00A140ED" w:rsidRPr="0007245B" w:rsidRDefault="00A140ED" w:rsidP="0046216B">
            <w:pPr>
              <w:rPr>
                <w:b/>
                <w:bCs/>
              </w:rPr>
            </w:pPr>
            <w:r w:rsidRPr="0007245B">
              <w:rPr>
                <w:b/>
                <w:bCs/>
              </w:rPr>
              <w:t>Åtgärd</w:t>
            </w:r>
          </w:p>
        </w:tc>
      </w:tr>
      <w:tr w:rsidR="00A112DD" w14:paraId="7F9F5FF8" w14:textId="77777777" w:rsidTr="00250E27">
        <w:tc>
          <w:tcPr>
            <w:tcW w:w="0" w:type="auto"/>
          </w:tcPr>
          <w:p w14:paraId="038A9DA6" w14:textId="77777777" w:rsidR="00A140ED" w:rsidRDefault="00A140ED" w:rsidP="0046216B">
            <w:r>
              <w:t>Stor avvikelse</w:t>
            </w:r>
          </w:p>
        </w:tc>
        <w:tc>
          <w:tcPr>
            <w:tcW w:w="0" w:type="auto"/>
          </w:tcPr>
          <w:p w14:paraId="77CEA877" w14:textId="77777777" w:rsidR="00A140ED" w:rsidRDefault="00A140ED" w:rsidP="0046216B">
            <w:r>
              <w:t>Hållbarhet kan inte visas</w:t>
            </w:r>
          </w:p>
        </w:tc>
        <w:tc>
          <w:tcPr>
            <w:tcW w:w="0" w:type="auto"/>
          </w:tcPr>
          <w:p w14:paraId="04EDD501" w14:textId="276050C6" w:rsidR="00A140ED" w:rsidRDefault="00A112DD" w:rsidP="00A112DD">
            <w:r>
              <w:t xml:space="preserve">Gas köps in från leverantör som saknar </w:t>
            </w:r>
            <w:r w:rsidR="009B0211">
              <w:t xml:space="preserve">giltigt </w:t>
            </w:r>
            <w:r>
              <w:t>hållbarhetsbesked</w:t>
            </w:r>
            <w:r w:rsidR="009B0211">
              <w:t xml:space="preserve"> för gasen</w:t>
            </w:r>
            <w:r>
              <w:t xml:space="preserve">, </w:t>
            </w:r>
            <w:r w:rsidR="00A140ED">
              <w:t>uppgift</w:t>
            </w:r>
            <w:r>
              <w:t>er</w:t>
            </w:r>
            <w:r w:rsidR="00A140ED">
              <w:t xml:space="preserve"> om hållbarhetsegenskaper </w:t>
            </w:r>
            <w:r>
              <w:t xml:space="preserve">för inköpt gas </w:t>
            </w:r>
            <w:r w:rsidR="00A140ED">
              <w:t xml:space="preserve">saknas eller </w:t>
            </w:r>
            <w:r>
              <w:t xml:space="preserve">att gas köps in </w:t>
            </w:r>
            <w:r w:rsidR="00A140ED">
              <w:t xml:space="preserve">från leverantör </w:t>
            </w:r>
            <w:r>
              <w:t xml:space="preserve">utan </w:t>
            </w:r>
            <w:r w:rsidR="00A140ED">
              <w:t xml:space="preserve">avtal </w:t>
            </w:r>
          </w:p>
        </w:tc>
        <w:tc>
          <w:tcPr>
            <w:tcW w:w="0" w:type="auto"/>
          </w:tcPr>
          <w:p w14:paraId="33112AE1" w14:textId="77777777" w:rsidR="00A140ED" w:rsidRDefault="00A140ED" w:rsidP="0046216B">
            <w:r>
              <w:t>Avvikelsen rapporteras till Energimyndigheten</w:t>
            </w:r>
            <w:r w:rsidR="003F3097">
              <w:t xml:space="preserve"> tillsammans med åtgärdsplan</w:t>
            </w:r>
          </w:p>
          <w:p w14:paraId="34A6D753" w14:textId="6FA99A0A" w:rsidR="00A140ED" w:rsidRDefault="00A140ED" w:rsidP="0046216B">
            <w:r>
              <w:t xml:space="preserve">En utvärdering och revision av kontrollsystemet genomförs enligt rutin </w:t>
            </w:r>
            <w:r w:rsidR="009C0CAC">
              <w:t>”Utvärdering och revision”</w:t>
            </w:r>
          </w:p>
        </w:tc>
      </w:tr>
      <w:tr w:rsidR="00A112DD" w14:paraId="4543C9A0" w14:textId="77777777" w:rsidTr="00250E27">
        <w:tc>
          <w:tcPr>
            <w:tcW w:w="0" w:type="auto"/>
          </w:tcPr>
          <w:p w14:paraId="20319E9D" w14:textId="77777777" w:rsidR="00A140ED" w:rsidRDefault="00A140ED" w:rsidP="0046216B">
            <w:r>
              <w:t>Mindre avvikelse</w:t>
            </w:r>
          </w:p>
        </w:tc>
        <w:tc>
          <w:tcPr>
            <w:tcW w:w="0" w:type="auto"/>
          </w:tcPr>
          <w:p w14:paraId="2A9EA7B5" w14:textId="741A22C4" w:rsidR="00A140ED" w:rsidRDefault="00A140ED" w:rsidP="00A140ED">
            <w:r>
              <w:t>Hållbarhetskriterier uppfylls</w:t>
            </w:r>
            <w:r w:rsidR="003F3097">
              <w:t xml:space="preserve"> men </w:t>
            </w:r>
            <w:r w:rsidR="00371E84">
              <w:t xml:space="preserve">data </w:t>
            </w:r>
            <w:r w:rsidR="003F3097">
              <w:t>är inte tillförlitlig</w:t>
            </w:r>
            <w:r w:rsidR="00ED7C54">
              <w:t>a</w:t>
            </w:r>
          </w:p>
        </w:tc>
        <w:tc>
          <w:tcPr>
            <w:tcW w:w="0" w:type="auto"/>
          </w:tcPr>
          <w:p w14:paraId="239486D9" w14:textId="2C2AADE5" w:rsidR="00A140ED" w:rsidRDefault="00A140ED" w:rsidP="0046216B">
            <w:r>
              <w:t xml:space="preserve">Fel i dataunderlag för beräkning av </w:t>
            </w:r>
            <w:r w:rsidR="00BF4F7D">
              <w:t>växthusgasutsläpp</w:t>
            </w:r>
            <w:r w:rsidR="00E60D0A">
              <w:t xml:space="preserve"> eller fel i mängd som rapporteras till Energimyndigheten</w:t>
            </w:r>
          </w:p>
        </w:tc>
        <w:tc>
          <w:tcPr>
            <w:tcW w:w="0" w:type="auto"/>
          </w:tcPr>
          <w:p w14:paraId="1406003C" w14:textId="465C8D70" w:rsidR="00A140ED" w:rsidRDefault="00A140ED" w:rsidP="0046216B">
            <w:r>
              <w:t>Kontroll av rutiner för insamling och lagring av data genomförs</w:t>
            </w:r>
            <w:r w:rsidR="00A112DD">
              <w:t xml:space="preserve"> samt genomgång av kontrollsystemet med berörd personal</w:t>
            </w:r>
          </w:p>
        </w:tc>
      </w:tr>
      <w:tr w:rsidR="00A112DD" w14:paraId="609D6B67" w14:textId="77777777" w:rsidTr="00250E27">
        <w:tc>
          <w:tcPr>
            <w:tcW w:w="0" w:type="auto"/>
          </w:tcPr>
          <w:p w14:paraId="549AD212" w14:textId="77777777" w:rsidR="00A140ED" w:rsidRDefault="00A140ED" w:rsidP="0046216B">
            <w:r>
              <w:t>Observation</w:t>
            </w:r>
          </w:p>
        </w:tc>
        <w:tc>
          <w:tcPr>
            <w:tcW w:w="0" w:type="auto"/>
          </w:tcPr>
          <w:p w14:paraId="5279D94D" w14:textId="77777777" w:rsidR="00A140ED" w:rsidRDefault="00A140ED" w:rsidP="0046216B">
            <w:r>
              <w:t>Hållbarhetskriterier uppfylls</w:t>
            </w:r>
          </w:p>
        </w:tc>
        <w:tc>
          <w:tcPr>
            <w:tcW w:w="0" w:type="auto"/>
          </w:tcPr>
          <w:p w14:paraId="279233DE" w14:textId="77777777" w:rsidR="00A140ED" w:rsidRDefault="00A140ED" w:rsidP="0046216B">
            <w:r>
              <w:t>Rutiner för kontroller följs inte</w:t>
            </w:r>
          </w:p>
        </w:tc>
        <w:tc>
          <w:tcPr>
            <w:tcW w:w="0" w:type="auto"/>
          </w:tcPr>
          <w:p w14:paraId="2EDC9DC5" w14:textId="77777777" w:rsidR="00ED7C54" w:rsidRDefault="00A140ED" w:rsidP="0046216B">
            <w:r>
              <w:t>Genomgång av kontrollsystem med berörd personal</w:t>
            </w:r>
          </w:p>
        </w:tc>
      </w:tr>
    </w:tbl>
    <w:p w14:paraId="122E2A48" w14:textId="77777777" w:rsidR="0046216B" w:rsidRDefault="0046216B" w:rsidP="0046216B"/>
    <w:p w14:paraId="08ACDE19" w14:textId="77777777" w:rsidR="00AA6077" w:rsidRDefault="00AA6077">
      <w:pPr>
        <w:spacing w:before="0" w:after="200" w:line="276" w:lineRule="auto"/>
        <w:rPr>
          <w:b/>
        </w:rPr>
      </w:pPr>
      <w:r>
        <w:rPr>
          <w:b/>
        </w:rPr>
        <w:br w:type="page"/>
      </w:r>
    </w:p>
    <w:p w14:paraId="5FFA0A5D" w14:textId="0103C518" w:rsidR="0046216B" w:rsidRPr="003309DC" w:rsidRDefault="0046216B" w:rsidP="0046216B">
      <w:pPr>
        <w:rPr>
          <w:b/>
        </w:rPr>
      </w:pPr>
      <w:r w:rsidRPr="003309DC">
        <w:rPr>
          <w:b/>
        </w:rPr>
        <w:t>Åtgärder vid avvikelse</w:t>
      </w:r>
    </w:p>
    <w:p w14:paraId="166C718C" w14:textId="77777777" w:rsidR="0046216B" w:rsidRDefault="0046216B" w:rsidP="0046216B">
      <w:r>
        <w:t xml:space="preserve">Om avvikelser upptäcks i samband med </w:t>
      </w:r>
      <w:r w:rsidR="00A140ED">
        <w:t xml:space="preserve">tillämpning av rutiner i kontrollsystemet eller på annat sätt upptäcks </w:t>
      </w:r>
      <w:r>
        <w:t>utförs följande:</w:t>
      </w:r>
    </w:p>
    <w:p w14:paraId="594CC094" w14:textId="77777777" w:rsidR="0046216B" w:rsidRDefault="0046216B" w:rsidP="0046216B">
      <w:r>
        <w:t>1. Ansvarig driftchef (platschef) meddelas</w:t>
      </w:r>
    </w:p>
    <w:p w14:paraId="7084DADC" w14:textId="77777777" w:rsidR="0046216B" w:rsidRDefault="0046216B" w:rsidP="0046216B">
      <w:r>
        <w:t>2. Orsaken till avvikelsen undersöks</w:t>
      </w:r>
    </w:p>
    <w:p w14:paraId="33CD15BF" w14:textId="77777777" w:rsidR="0046216B" w:rsidRDefault="0046216B" w:rsidP="0046216B">
      <w:r>
        <w:t xml:space="preserve">3. Graden av avvikelse bestäms (observation, mindre eller stor avvikelse) </w:t>
      </w:r>
    </w:p>
    <w:p w14:paraId="5DC8028C" w14:textId="7464F497" w:rsidR="0046216B" w:rsidRDefault="0046216B" w:rsidP="0046216B">
      <w:r>
        <w:t xml:space="preserve">4. Åtgärd vidtas (till exempel korrigering av felaktiga data, kontroll hos leverantör </w:t>
      </w:r>
      <w:r w:rsidR="0007245B">
        <w:t>etc.</w:t>
      </w:r>
      <w:r>
        <w:t>)</w:t>
      </w:r>
      <w:r w:rsidR="00ED7C54">
        <w:t xml:space="preserve">. </w:t>
      </w:r>
    </w:p>
    <w:p w14:paraId="5D169D9C" w14:textId="77777777" w:rsidR="0046216B" w:rsidRDefault="0046216B" w:rsidP="0046216B">
      <w:r>
        <w:t>5. Avvikelsen dokumenteras i avvikelseregister</w:t>
      </w:r>
    </w:p>
    <w:p w14:paraId="47A940F7" w14:textId="1583D797" w:rsidR="0007245B" w:rsidRDefault="0046216B" w:rsidP="0046216B">
      <w:r>
        <w:t>6. Om avvikelsen klassas som stor avvikelse rapporteras den till Energimyndigheten</w:t>
      </w:r>
    </w:p>
    <w:p w14:paraId="00232BEC" w14:textId="77777777" w:rsidR="00BF4F7D" w:rsidRDefault="00BF4F7D" w:rsidP="00BF4F7D"/>
    <w:p w14:paraId="094626F1" w14:textId="43814F68" w:rsidR="00BF4F7D" w:rsidRDefault="00BF4F7D" w:rsidP="00BF4F7D">
      <w:r>
        <w:t>Om samma avvikelse upprepas flera gånger (mer än fem gånger) uppgraderas den ett steg (observation blir till mindre avvikelse och mindre avvikelse blir till stor avvikelse) vilket är tecken på att kontrollsystemet inte efterlevs.</w:t>
      </w:r>
    </w:p>
    <w:p w14:paraId="52D0185B" w14:textId="6AD11748" w:rsidR="00AA6077" w:rsidRDefault="00AA6077">
      <w:pPr>
        <w:spacing w:before="0" w:after="200" w:line="276" w:lineRule="auto"/>
      </w:pPr>
      <w:r>
        <w:br w:type="page"/>
      </w:r>
    </w:p>
    <w:p w14:paraId="03C0F519" w14:textId="275F97C4" w:rsidR="00491D3C" w:rsidRDefault="00491D3C" w:rsidP="00491D3C"/>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43D626C4" w14:textId="77777777" w:rsidTr="00061BCF">
        <w:trPr>
          <w:gridAfter w:val="1"/>
          <w:wAfter w:w="7" w:type="dxa"/>
        </w:trPr>
        <w:tc>
          <w:tcPr>
            <w:tcW w:w="1838" w:type="dxa"/>
            <w:vAlign w:val="center"/>
          </w:tcPr>
          <w:p w14:paraId="618F30BF" w14:textId="797B4A07" w:rsidR="006A7775" w:rsidRPr="00235653" w:rsidRDefault="006A7775" w:rsidP="00595609">
            <w:pPr>
              <w:rPr>
                <w:rFonts w:eastAsia="Times New Roman"/>
                <w:sz w:val="28"/>
                <w:szCs w:val="28"/>
                <w:lang w:eastAsia="sv-SE"/>
              </w:rPr>
            </w:pPr>
            <w:r w:rsidRPr="00235653">
              <w:rPr>
                <w:b/>
                <w:bCs/>
                <w:sz w:val="28"/>
                <w:szCs w:val="28"/>
                <w:lang w:eastAsia="sv-SE"/>
              </w:rPr>
              <w:t xml:space="preserve">Rutin </w:t>
            </w:r>
            <w:r w:rsidR="00BF4F7D">
              <w:rPr>
                <w:b/>
                <w:bCs/>
                <w:sz w:val="28"/>
                <w:szCs w:val="28"/>
                <w:lang w:eastAsia="sv-SE"/>
              </w:rPr>
              <w:t>4</w:t>
            </w:r>
          </w:p>
        </w:tc>
        <w:tc>
          <w:tcPr>
            <w:tcW w:w="7222" w:type="dxa"/>
            <w:gridSpan w:val="2"/>
            <w:vAlign w:val="center"/>
          </w:tcPr>
          <w:p w14:paraId="4D4DFC55" w14:textId="0845E119" w:rsidR="006A7775" w:rsidRPr="003571BE" w:rsidRDefault="006A7775" w:rsidP="00235653">
            <w:pPr>
              <w:pStyle w:val="Rubrik3"/>
              <w:outlineLvl w:val="2"/>
            </w:pPr>
            <w:bookmarkStart w:id="11" w:name="_Toc81559584"/>
            <w:r w:rsidRPr="006A7775">
              <w:t xml:space="preserve">Avtal </w:t>
            </w:r>
            <w:r w:rsidR="00DA5F4B">
              <w:t xml:space="preserve">vid inköp av </w:t>
            </w:r>
            <w:r w:rsidRPr="006A7775">
              <w:t>gas</w:t>
            </w:r>
            <w:bookmarkEnd w:id="11"/>
            <w:r w:rsidRPr="006A7775">
              <w:t xml:space="preserve"> </w:t>
            </w:r>
          </w:p>
        </w:tc>
      </w:tr>
      <w:tr w:rsidR="006A7775" w:rsidRPr="001A062F" w14:paraId="2F1EFFC1" w14:textId="77777777" w:rsidTr="00061BCF">
        <w:tc>
          <w:tcPr>
            <w:tcW w:w="1838" w:type="dxa"/>
          </w:tcPr>
          <w:p w14:paraId="0999F789"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72B9FD70" w14:textId="2D2532F0" w:rsidR="006A7775" w:rsidRPr="001A062F" w:rsidRDefault="00FE7338" w:rsidP="00061BCF">
            <w:pPr>
              <w:rPr>
                <w:rFonts w:cs="Arial"/>
                <w:sz w:val="16"/>
                <w:szCs w:val="16"/>
              </w:rPr>
            </w:pPr>
            <w:r>
              <w:rPr>
                <w:rFonts w:cs="Arial"/>
                <w:sz w:val="20"/>
                <w:szCs w:val="20"/>
              </w:rPr>
              <w:t>2021</w:t>
            </w:r>
            <w:r w:rsidR="00FD75BC">
              <w:rPr>
                <w:rFonts w:cs="Arial"/>
                <w:sz w:val="20"/>
                <w:szCs w:val="20"/>
              </w:rPr>
              <w:t>-XX-XX</w:t>
            </w:r>
          </w:p>
        </w:tc>
        <w:tc>
          <w:tcPr>
            <w:tcW w:w="1843" w:type="dxa"/>
          </w:tcPr>
          <w:p w14:paraId="643C9424" w14:textId="77777777" w:rsidR="006A7775" w:rsidRPr="001A062F" w:rsidRDefault="006A7775" w:rsidP="00061BCF">
            <w:pPr>
              <w:rPr>
                <w:rFonts w:cs="Arial"/>
                <w:sz w:val="16"/>
                <w:szCs w:val="16"/>
              </w:rPr>
            </w:pPr>
            <w:r w:rsidRPr="001A062F">
              <w:rPr>
                <w:rFonts w:cs="Arial"/>
                <w:sz w:val="16"/>
                <w:szCs w:val="16"/>
              </w:rPr>
              <w:t>Ersätter</w:t>
            </w:r>
          </w:p>
          <w:p w14:paraId="030C1CFF" w14:textId="70D70E3F" w:rsidR="006A7775" w:rsidRPr="001A062F" w:rsidRDefault="00FE7338" w:rsidP="00061BCF">
            <w:pPr>
              <w:rPr>
                <w:rFonts w:cs="Arial"/>
                <w:sz w:val="16"/>
                <w:szCs w:val="16"/>
              </w:rPr>
            </w:pPr>
            <w:r>
              <w:rPr>
                <w:rFonts w:cs="Arial"/>
                <w:sz w:val="20"/>
                <w:szCs w:val="20"/>
              </w:rPr>
              <w:t>2021</w:t>
            </w:r>
            <w:r w:rsidR="00FD75BC">
              <w:rPr>
                <w:rFonts w:cs="Arial"/>
                <w:sz w:val="20"/>
                <w:szCs w:val="20"/>
              </w:rPr>
              <w:t>-XX-XX</w:t>
            </w:r>
          </w:p>
        </w:tc>
        <w:tc>
          <w:tcPr>
            <w:tcW w:w="5386" w:type="dxa"/>
            <w:gridSpan w:val="2"/>
          </w:tcPr>
          <w:p w14:paraId="02C1160B" w14:textId="77777777" w:rsidR="006A7775" w:rsidRPr="001A062F" w:rsidRDefault="006A7775" w:rsidP="00061BCF">
            <w:pPr>
              <w:rPr>
                <w:rFonts w:cs="Arial"/>
                <w:sz w:val="16"/>
                <w:szCs w:val="16"/>
              </w:rPr>
            </w:pPr>
            <w:r w:rsidRPr="001A062F">
              <w:rPr>
                <w:rFonts w:cs="Arial"/>
                <w:sz w:val="16"/>
                <w:szCs w:val="16"/>
              </w:rPr>
              <w:t>Utfärdare</w:t>
            </w:r>
          </w:p>
          <w:p w14:paraId="44774857" w14:textId="77777777" w:rsidR="006A7775" w:rsidRPr="001A062F" w:rsidRDefault="006A7775" w:rsidP="00061BCF">
            <w:pPr>
              <w:rPr>
                <w:rFonts w:cs="Arial"/>
                <w:sz w:val="20"/>
                <w:szCs w:val="20"/>
              </w:rPr>
            </w:pPr>
            <w:r>
              <w:rPr>
                <w:rFonts w:cs="Arial"/>
                <w:sz w:val="16"/>
                <w:szCs w:val="16"/>
              </w:rPr>
              <w:t>NN</w:t>
            </w:r>
          </w:p>
        </w:tc>
      </w:tr>
    </w:tbl>
    <w:p w14:paraId="45B40358" w14:textId="5E14D8BC" w:rsidR="0046206F" w:rsidRDefault="0046206F" w:rsidP="00491D3C">
      <w:pPr>
        <w:rPr>
          <w:b/>
        </w:rPr>
      </w:pPr>
      <w:r>
        <w:rPr>
          <w:noProof/>
          <w:lang w:eastAsia="sv-SE"/>
        </w:rPr>
        <mc:AlternateContent>
          <mc:Choice Requires="wps">
            <w:drawing>
              <wp:inline distT="0" distB="0" distL="0" distR="0" wp14:anchorId="2619EFC5" wp14:editId="733A81B5">
                <wp:extent cx="5708015" cy="1041253"/>
                <wp:effectExtent l="0" t="0" r="26035" b="26035"/>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041253"/>
                        </a:xfrm>
                        <a:prstGeom prst="rect">
                          <a:avLst/>
                        </a:prstGeom>
                        <a:solidFill>
                          <a:schemeClr val="accent3">
                            <a:lumMod val="40000"/>
                            <a:lumOff val="60000"/>
                            <a:alpha val="50000"/>
                          </a:schemeClr>
                        </a:solidFill>
                        <a:ln w="9525">
                          <a:solidFill>
                            <a:srgbClr val="000000"/>
                          </a:solidFill>
                          <a:miter lim="800000"/>
                          <a:headEnd/>
                          <a:tailEnd/>
                        </a:ln>
                      </wps:spPr>
                      <wps:txbx>
                        <w:txbxContent>
                          <w:p w14:paraId="25F13112" w14:textId="77777777" w:rsidR="0046206F" w:rsidRDefault="0046206F" w:rsidP="0046206F">
                            <w:r>
                              <w:rPr>
                                <w:b/>
                                <w:bCs/>
                              </w:rPr>
                              <w:t>Anvisning</w:t>
                            </w:r>
                          </w:p>
                          <w:p w14:paraId="30F43ACF" w14:textId="56D565F9" w:rsidR="0046206F" w:rsidRDefault="0046206F" w:rsidP="0046206F">
                            <w:r>
                              <w:t>Tillägget till kommersiella avtal ska säkerställa att nödvändiga uppgifter för rapporteringen och uppfyllande av hållbarhetskriterierna erhålls. Om företaget/verksamheten inte har anläggningsbesked ska avtalet även innehålla krav på att leverantören har giltigt anläggningsbesked så att skattebefrielse kan erhållas.</w:t>
                            </w:r>
                          </w:p>
                        </w:txbxContent>
                      </wps:txbx>
                      <wps:bodyPr rot="0" vert="horz" wrap="square" lIns="91440" tIns="45720" rIns="91440" bIns="45720" anchor="t" anchorCtr="0">
                        <a:noAutofit/>
                      </wps:bodyPr>
                    </wps:wsp>
                  </a:graphicData>
                </a:graphic>
              </wp:inline>
            </w:drawing>
          </mc:Choice>
          <mc:Fallback>
            <w:pict>
              <v:shape w14:anchorId="2619EFC5" id="_x0000_s1041" type="#_x0000_t202" style="width:449.45pt;height: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" fillcolor="#d6e3bc [1302]">
                <v:fill opacity="32896f"/>
                <v:textbox>
                  <w:txbxContent>
                    <w:p w14:paraId="25F13112" w14:textId="77777777" w:rsidR="0046206F" w:rsidRDefault="0046206F" w:rsidP="0046206F">
                      <w:r>
                        <w:rPr>
                          <w:b/>
                          <w:bCs/>
                        </w:rPr>
                        <w:t>Anvisning</w:t>
                      </w:r>
                    </w:p>
                    <w:p w14:paraId="30F43ACF" w14:textId="56D565F9" w:rsidR="0046206F" w:rsidRDefault="0046206F" w:rsidP="0046206F">
                      <w:r>
                        <w:t>Tillägget till kommersiella avtal ska säkerställa att nödvändiga uppgifter för rapporteringen och uppfyllande av hållbarhetskriterierna erhålls. Om företaget/verksamheten inte har anläggningsbesked ska avtalet även innehålla krav på att leverantören har giltigt anläggningsbesked så att skattebefrielse kan erhållas.</w:t>
                      </w:r>
                    </w:p>
                  </w:txbxContent>
                </v:textbox>
                <w10:anchorlock/>
              </v:shape>
            </w:pict>
          </mc:Fallback>
        </mc:AlternateContent>
      </w:r>
    </w:p>
    <w:p w14:paraId="60CB94EA" w14:textId="77777777" w:rsidR="0046206F" w:rsidRDefault="0046206F" w:rsidP="00491D3C">
      <w:pPr>
        <w:rPr>
          <w:b/>
        </w:rPr>
      </w:pPr>
    </w:p>
    <w:p w14:paraId="194E07D5" w14:textId="3598E5C8" w:rsidR="006A7775" w:rsidRDefault="009C0CAC" w:rsidP="00491D3C">
      <w:pPr>
        <w:rPr>
          <w:b/>
        </w:rPr>
      </w:pPr>
      <w:r>
        <w:rPr>
          <w:b/>
        </w:rPr>
        <w:t>Exempeltext:</w:t>
      </w:r>
    </w:p>
    <w:p w14:paraId="54DC1D85" w14:textId="77777777" w:rsidR="009C0CAC" w:rsidRDefault="009C0CAC" w:rsidP="00491D3C"/>
    <w:p w14:paraId="1C8781F2" w14:textId="77777777" w:rsidR="00491D3C" w:rsidRPr="00D626F2" w:rsidRDefault="00491D3C" w:rsidP="00491D3C">
      <w:pPr>
        <w:rPr>
          <w:b/>
        </w:rPr>
      </w:pPr>
      <w:r w:rsidRPr="00D626F2">
        <w:rPr>
          <w:b/>
        </w:rPr>
        <w:t>Syfte</w:t>
      </w:r>
    </w:p>
    <w:p w14:paraId="1590EDCB" w14:textId="7BD92A16" w:rsidR="00491D3C" w:rsidRDefault="006A31C6" w:rsidP="00491D3C">
      <w:r>
        <w:t>Syftet är att a</w:t>
      </w:r>
      <w:r w:rsidR="003F3097">
        <w:t>nge riktlinjer för avtal om leveranser av gas</w:t>
      </w:r>
      <w:r w:rsidR="00DA5F4B">
        <w:t xml:space="preserve"> för produktion av el, värme och kyla </w:t>
      </w:r>
      <w:r w:rsidR="00D80DB3">
        <w:t>så att hållbarhet kan visas</w:t>
      </w:r>
      <w:r w:rsidR="003F3097">
        <w:t>.</w:t>
      </w:r>
    </w:p>
    <w:p w14:paraId="73FF4628" w14:textId="77777777" w:rsidR="003F3097" w:rsidRDefault="003F3097" w:rsidP="00491D3C"/>
    <w:p w14:paraId="23335C54" w14:textId="77777777" w:rsidR="003F3097" w:rsidRDefault="003F3097" w:rsidP="00491D3C">
      <w:pPr>
        <w:rPr>
          <w:b/>
        </w:rPr>
      </w:pPr>
      <w:r>
        <w:rPr>
          <w:b/>
        </w:rPr>
        <w:t>Tillägg till kommersiella avtal</w:t>
      </w:r>
    </w:p>
    <w:p w14:paraId="0469B64C" w14:textId="758E0E89" w:rsidR="00CA5FCF" w:rsidRDefault="003F3097" w:rsidP="00491D3C">
      <w:r>
        <w:t>Al</w:t>
      </w:r>
      <w:r w:rsidR="00A112DD">
        <w:t xml:space="preserve">l gas </w:t>
      </w:r>
      <w:r>
        <w:t xml:space="preserve">som levereras till anläggningen ska </w:t>
      </w:r>
      <w:r w:rsidR="00CA5FCF">
        <w:t xml:space="preserve">ske </w:t>
      </w:r>
      <w:r>
        <w:t>enligt avtal med leverantör</w:t>
      </w:r>
      <w:r w:rsidR="00A112DD">
        <w:t>en</w:t>
      </w:r>
      <w:r>
        <w:t>.</w:t>
      </w:r>
      <w:r w:rsidR="00CA5FCF">
        <w:t xml:space="preserve"> Utöver kommersiella delar</w:t>
      </w:r>
      <w:r w:rsidR="000833F9">
        <w:t xml:space="preserve"> i avtalet </w:t>
      </w:r>
      <w:r w:rsidR="00CA5FCF">
        <w:t xml:space="preserve">ska </w:t>
      </w:r>
      <w:r w:rsidR="00D80DB3">
        <w:t xml:space="preserve">det </w:t>
      </w:r>
      <w:r w:rsidR="00CA5FCF">
        <w:t>även innehålla</w:t>
      </w:r>
      <w:r w:rsidR="00FD743D">
        <w:t xml:space="preserve"> paragrafer om: </w:t>
      </w:r>
    </w:p>
    <w:p w14:paraId="7FE9C54C" w14:textId="7F5C5AA3" w:rsidR="00A14F3D" w:rsidRDefault="00A14F3D" w:rsidP="00BF4F7D">
      <w:pPr>
        <w:pStyle w:val="Liststycke"/>
        <w:numPr>
          <w:ilvl w:val="0"/>
          <w:numId w:val="4"/>
        </w:numPr>
      </w:pPr>
      <w:r>
        <w:t>Att leverantören innehar giltigt hållbarhetsbesked</w:t>
      </w:r>
    </w:p>
    <w:p w14:paraId="7B4F9E43" w14:textId="659F413A" w:rsidR="006031F4" w:rsidRPr="00BF4F7D" w:rsidRDefault="00FD743D" w:rsidP="00BF4F7D">
      <w:pPr>
        <w:pStyle w:val="Liststycke"/>
        <w:numPr>
          <w:ilvl w:val="0"/>
          <w:numId w:val="4"/>
        </w:numPr>
      </w:pPr>
      <w:r>
        <w:t xml:space="preserve">Att leverantören ska tillhandahålla hållbarhetsdata för levererade partier gas i den omfattning som </w:t>
      </w:r>
      <w:r w:rsidR="00650087">
        <w:t xml:space="preserve">krävs </w:t>
      </w:r>
      <w:r>
        <w:t xml:space="preserve">för köparens </w:t>
      </w:r>
      <w:r w:rsidR="00650087">
        <w:t>rapportering till Energimyndigheten</w:t>
      </w:r>
      <w:r w:rsidR="00D80DB3" w:rsidRPr="00FE7338">
        <w:t xml:space="preserve"> </w:t>
      </w:r>
    </w:p>
    <w:p w14:paraId="77BA1190" w14:textId="76C738F0" w:rsidR="00E674E6" w:rsidRPr="00FE7338" w:rsidRDefault="00805DD7" w:rsidP="00D80DB3">
      <w:pPr>
        <w:pStyle w:val="Liststycke"/>
        <w:numPr>
          <w:ilvl w:val="0"/>
          <w:numId w:val="4"/>
        </w:numPr>
      </w:pPr>
      <w:r>
        <w:t xml:space="preserve">Att leverantören har ett anläggningsbesked (som säkerställer att </w:t>
      </w:r>
      <w:r w:rsidR="00FD743D">
        <w:t xml:space="preserve">levererad gas </w:t>
      </w:r>
      <w:r w:rsidR="00E674E6" w:rsidRPr="00FE7338">
        <w:t>inte är producerad av livsmedels- eller fodergröda</w:t>
      </w:r>
      <w:r>
        <w:t>)</w:t>
      </w:r>
    </w:p>
    <w:p w14:paraId="10638852" w14:textId="48404D15" w:rsidR="00D80DB3" w:rsidRPr="00FE7338" w:rsidRDefault="00650087" w:rsidP="00D80DB3">
      <w:pPr>
        <w:pStyle w:val="Liststycke"/>
        <w:numPr>
          <w:ilvl w:val="0"/>
          <w:numId w:val="4"/>
        </w:numPr>
      </w:pPr>
      <w:r w:rsidRPr="00FE7338">
        <w:t xml:space="preserve">Uppgift om </w:t>
      </w:r>
      <w:r w:rsidR="00FE7338" w:rsidRPr="00FE7338">
        <w:t xml:space="preserve">högsta värde på </w:t>
      </w:r>
      <w:r w:rsidRPr="00FE7338">
        <w:t>växthusgasutsläpp</w:t>
      </w:r>
      <w:r w:rsidR="00FE7338" w:rsidRPr="00FE7338">
        <w:t xml:space="preserve"> vid avtalad leveranspunkt</w:t>
      </w:r>
      <w:r w:rsidRPr="00FE7338">
        <w:t xml:space="preserve"> </w:t>
      </w:r>
      <w:r w:rsidR="00FE7338" w:rsidRPr="00FE7338">
        <w:t>(</w:t>
      </w:r>
      <w:r w:rsidRPr="00FE7338">
        <w:t xml:space="preserve">så att </w:t>
      </w:r>
      <w:r w:rsidR="00DA5F4B" w:rsidRPr="00FE7338">
        <w:t xml:space="preserve">producerad el, värme och kyla </w:t>
      </w:r>
      <w:r w:rsidRPr="00FE7338">
        <w:t>uppfyller krav på växthusgasminskning</w:t>
      </w:r>
      <w:r w:rsidR="000E4A0C">
        <w:t xml:space="preserve"> vid rapportering</w:t>
      </w:r>
      <w:r w:rsidR="00FE7338" w:rsidRPr="00FE7338">
        <w:t xml:space="preserve">). Detta gäller de fall då krav på </w:t>
      </w:r>
      <w:r w:rsidR="00A27D0D" w:rsidRPr="00FE7338">
        <w:t xml:space="preserve">växthusgasminskning </w:t>
      </w:r>
      <w:r w:rsidR="00FE7338" w:rsidRPr="00FE7338">
        <w:t>ska uppfyllas</w:t>
      </w:r>
      <w:r w:rsidR="00A27D0D" w:rsidRPr="00FE7338">
        <w:t xml:space="preserve"> </w:t>
      </w:r>
    </w:p>
    <w:p w14:paraId="55716364" w14:textId="2B17538A" w:rsidR="00D80DB3" w:rsidRPr="00FE7338" w:rsidRDefault="000E4A0C" w:rsidP="00D80DB3">
      <w:pPr>
        <w:pStyle w:val="Liststycke"/>
        <w:numPr>
          <w:ilvl w:val="0"/>
          <w:numId w:val="4"/>
        </w:numPr>
      </w:pPr>
      <w:r>
        <w:t>Leveranspunkt</w:t>
      </w:r>
    </w:p>
    <w:p w14:paraId="407BEC00" w14:textId="2F9EE2DD" w:rsidR="00D80DB3" w:rsidRDefault="00D80DB3" w:rsidP="00FD743D">
      <w:pPr>
        <w:ind w:left="360"/>
      </w:pPr>
    </w:p>
    <w:p w14:paraId="6D8027C3" w14:textId="38F14875" w:rsidR="00650087" w:rsidRDefault="00650087">
      <w:pPr>
        <w:spacing w:before="0" w:after="200" w:line="276" w:lineRule="auto"/>
      </w:pPr>
      <w:r>
        <w:br w:type="page"/>
      </w:r>
    </w:p>
    <w:p w14:paraId="4A3972F7" w14:textId="14868CE3" w:rsidR="00003B71" w:rsidRDefault="00003B71" w:rsidP="00003B71"/>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10294BC6" w14:textId="77777777" w:rsidTr="00061BCF">
        <w:trPr>
          <w:gridAfter w:val="1"/>
          <w:wAfter w:w="7" w:type="dxa"/>
        </w:trPr>
        <w:tc>
          <w:tcPr>
            <w:tcW w:w="1838" w:type="dxa"/>
            <w:vAlign w:val="center"/>
          </w:tcPr>
          <w:p w14:paraId="4074A876" w14:textId="2A10EA39" w:rsidR="006A7775" w:rsidRPr="00235653" w:rsidRDefault="006A7775" w:rsidP="00595609">
            <w:pPr>
              <w:rPr>
                <w:rFonts w:eastAsia="Times New Roman"/>
                <w:sz w:val="28"/>
                <w:szCs w:val="28"/>
                <w:lang w:eastAsia="sv-SE"/>
              </w:rPr>
            </w:pPr>
            <w:r w:rsidRPr="00235653">
              <w:rPr>
                <w:b/>
                <w:bCs/>
                <w:sz w:val="28"/>
                <w:szCs w:val="28"/>
                <w:lang w:eastAsia="sv-SE"/>
              </w:rPr>
              <w:t>Rutin</w:t>
            </w:r>
            <w:r w:rsidR="006031F4">
              <w:rPr>
                <w:b/>
                <w:bCs/>
                <w:sz w:val="28"/>
                <w:szCs w:val="28"/>
                <w:lang w:eastAsia="sv-SE"/>
              </w:rPr>
              <w:t xml:space="preserve"> </w:t>
            </w:r>
            <w:r w:rsidR="00BF4F7D">
              <w:rPr>
                <w:b/>
                <w:bCs/>
                <w:sz w:val="28"/>
                <w:szCs w:val="28"/>
                <w:lang w:eastAsia="sv-SE"/>
              </w:rPr>
              <w:t>5</w:t>
            </w:r>
          </w:p>
        </w:tc>
        <w:tc>
          <w:tcPr>
            <w:tcW w:w="7222" w:type="dxa"/>
            <w:gridSpan w:val="2"/>
            <w:vAlign w:val="center"/>
          </w:tcPr>
          <w:p w14:paraId="566F8AB6" w14:textId="746DE983" w:rsidR="006A7775" w:rsidRPr="003571BE" w:rsidRDefault="006A7775" w:rsidP="00235653">
            <w:pPr>
              <w:pStyle w:val="Rubrik3"/>
              <w:outlineLvl w:val="2"/>
            </w:pPr>
            <w:bookmarkStart w:id="12" w:name="_Toc81559585"/>
            <w:r>
              <w:t>Ändring av verksamheten</w:t>
            </w:r>
            <w:bookmarkEnd w:id="12"/>
          </w:p>
        </w:tc>
      </w:tr>
      <w:tr w:rsidR="006A7775" w:rsidRPr="001A062F" w14:paraId="65BF8DAC" w14:textId="77777777" w:rsidTr="00061BCF">
        <w:tc>
          <w:tcPr>
            <w:tcW w:w="1838" w:type="dxa"/>
          </w:tcPr>
          <w:p w14:paraId="1B4CB4BD"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68BE66E9" w14:textId="6C42A98E" w:rsidR="006A7775" w:rsidRPr="001A062F" w:rsidRDefault="00FE7338" w:rsidP="00061BCF">
            <w:pPr>
              <w:rPr>
                <w:rFonts w:cs="Arial"/>
                <w:sz w:val="16"/>
                <w:szCs w:val="16"/>
              </w:rPr>
            </w:pPr>
            <w:r>
              <w:rPr>
                <w:rFonts w:cs="Arial"/>
                <w:sz w:val="20"/>
                <w:szCs w:val="20"/>
              </w:rPr>
              <w:t>2021</w:t>
            </w:r>
            <w:r w:rsidR="00FD75BC">
              <w:rPr>
                <w:rFonts w:cs="Arial"/>
                <w:sz w:val="20"/>
                <w:szCs w:val="20"/>
              </w:rPr>
              <w:t>-XX-XX</w:t>
            </w:r>
          </w:p>
        </w:tc>
        <w:tc>
          <w:tcPr>
            <w:tcW w:w="1843" w:type="dxa"/>
          </w:tcPr>
          <w:p w14:paraId="6B7EF7F2" w14:textId="77777777" w:rsidR="006A7775" w:rsidRPr="001A062F" w:rsidRDefault="006A7775" w:rsidP="00061BCF">
            <w:pPr>
              <w:rPr>
                <w:rFonts w:cs="Arial"/>
                <w:sz w:val="16"/>
                <w:szCs w:val="16"/>
              </w:rPr>
            </w:pPr>
            <w:r w:rsidRPr="001A062F">
              <w:rPr>
                <w:rFonts w:cs="Arial"/>
                <w:sz w:val="16"/>
                <w:szCs w:val="16"/>
              </w:rPr>
              <w:t>Ersätter</w:t>
            </w:r>
          </w:p>
          <w:p w14:paraId="00FAF00F" w14:textId="58C966B6" w:rsidR="006A7775" w:rsidRPr="001A062F" w:rsidRDefault="00FE7338" w:rsidP="00061BCF">
            <w:pPr>
              <w:rPr>
                <w:rFonts w:cs="Arial"/>
                <w:sz w:val="16"/>
                <w:szCs w:val="16"/>
              </w:rPr>
            </w:pPr>
            <w:r>
              <w:rPr>
                <w:rFonts w:cs="Arial"/>
                <w:sz w:val="20"/>
                <w:szCs w:val="20"/>
              </w:rPr>
              <w:t>2021</w:t>
            </w:r>
            <w:r w:rsidR="00FD75BC">
              <w:rPr>
                <w:rFonts w:cs="Arial"/>
                <w:sz w:val="20"/>
                <w:szCs w:val="20"/>
              </w:rPr>
              <w:t>-XX-XX</w:t>
            </w:r>
          </w:p>
        </w:tc>
        <w:tc>
          <w:tcPr>
            <w:tcW w:w="5386" w:type="dxa"/>
            <w:gridSpan w:val="2"/>
          </w:tcPr>
          <w:p w14:paraId="35D82DB7" w14:textId="77777777" w:rsidR="006A7775" w:rsidRPr="001A062F" w:rsidRDefault="006A7775" w:rsidP="00061BCF">
            <w:pPr>
              <w:rPr>
                <w:rFonts w:cs="Arial"/>
                <w:sz w:val="16"/>
                <w:szCs w:val="16"/>
              </w:rPr>
            </w:pPr>
            <w:r w:rsidRPr="001A062F">
              <w:rPr>
                <w:rFonts w:cs="Arial"/>
                <w:sz w:val="16"/>
                <w:szCs w:val="16"/>
              </w:rPr>
              <w:t>Utfärdare</w:t>
            </w:r>
          </w:p>
          <w:p w14:paraId="415E9D26" w14:textId="77777777" w:rsidR="006A7775" w:rsidRPr="001A062F" w:rsidRDefault="006A7775" w:rsidP="00061BCF">
            <w:pPr>
              <w:rPr>
                <w:rFonts w:cs="Arial"/>
                <w:sz w:val="20"/>
                <w:szCs w:val="20"/>
              </w:rPr>
            </w:pPr>
            <w:r>
              <w:rPr>
                <w:rFonts w:cs="Arial"/>
                <w:sz w:val="16"/>
                <w:szCs w:val="16"/>
              </w:rPr>
              <w:t>NN</w:t>
            </w:r>
          </w:p>
        </w:tc>
      </w:tr>
    </w:tbl>
    <w:p w14:paraId="08D797B1" w14:textId="73F0DB3A" w:rsidR="006A7775" w:rsidRDefault="009C0CAC" w:rsidP="00003B71">
      <w:pPr>
        <w:rPr>
          <w:b/>
        </w:rPr>
      </w:pPr>
      <w:r>
        <w:rPr>
          <w:b/>
        </w:rPr>
        <w:t>Exempeltext:</w:t>
      </w:r>
    </w:p>
    <w:p w14:paraId="18FC4433" w14:textId="77777777" w:rsidR="00003B71" w:rsidRPr="00D626F2" w:rsidRDefault="00003B71" w:rsidP="00003B71">
      <w:pPr>
        <w:rPr>
          <w:b/>
        </w:rPr>
      </w:pPr>
      <w:r w:rsidRPr="00D626F2">
        <w:rPr>
          <w:b/>
        </w:rPr>
        <w:t>Syfte</w:t>
      </w:r>
    </w:p>
    <w:p w14:paraId="20D12388" w14:textId="41B15C39" w:rsidR="00003B71" w:rsidRDefault="00003B71" w:rsidP="00003B71">
      <w:r>
        <w:t>Ange riktlinjer för hantering av förändringar i verksamheten.</w:t>
      </w:r>
    </w:p>
    <w:p w14:paraId="124CEB6E" w14:textId="77777777" w:rsidR="00003B71" w:rsidRDefault="00003B71" w:rsidP="00003B71"/>
    <w:p w14:paraId="48109F4A" w14:textId="413CBF7A" w:rsidR="00003B71" w:rsidRPr="00E044EB" w:rsidRDefault="006A31C6" w:rsidP="00003B71">
      <w:pPr>
        <w:rPr>
          <w:bCs/>
        </w:rPr>
      </w:pPr>
      <w:r w:rsidRPr="00E044EB">
        <w:rPr>
          <w:bCs/>
        </w:rPr>
        <w:t>Ä</w:t>
      </w:r>
      <w:r w:rsidR="00003B71" w:rsidRPr="00E044EB">
        <w:rPr>
          <w:bCs/>
        </w:rPr>
        <w:t>ndring av verksamheten</w:t>
      </w:r>
      <w:r w:rsidR="00E044EB" w:rsidRPr="00E044EB">
        <w:rPr>
          <w:bCs/>
        </w:rPr>
        <w:t xml:space="preserve"> </w:t>
      </w:r>
      <w:r w:rsidR="00003B71" w:rsidRPr="00E044EB">
        <w:rPr>
          <w:bCs/>
        </w:rPr>
        <w:t>kan antingen vara större eller mindre.</w:t>
      </w:r>
      <w:r w:rsidR="00E044EB">
        <w:rPr>
          <w:bCs/>
        </w:rPr>
        <w:t xml:space="preserve"> Nedan ges exempel på klassificering av ändring </w:t>
      </w:r>
      <w:r w:rsidR="00A27D0D">
        <w:rPr>
          <w:bCs/>
        </w:rPr>
        <w:t xml:space="preserve">och </w:t>
      </w:r>
      <w:r w:rsidR="00E044EB">
        <w:rPr>
          <w:bCs/>
        </w:rPr>
        <w:t>åtgärd.</w:t>
      </w:r>
      <w:r w:rsidR="00003B71" w:rsidRPr="00E044EB">
        <w:rPr>
          <w:bCs/>
        </w:rPr>
        <w:t xml:space="preserve"> </w:t>
      </w:r>
    </w:p>
    <w:p w14:paraId="40BBAC61" w14:textId="77777777" w:rsidR="00003B71" w:rsidRDefault="00003B71" w:rsidP="00003B71"/>
    <w:tbl>
      <w:tblPr>
        <w:tblStyle w:val="Tabellrutnt"/>
        <w:tblW w:w="0" w:type="auto"/>
        <w:tblLook w:val="04A0" w:firstRow="1" w:lastRow="0" w:firstColumn="1" w:lastColumn="0" w:noHBand="0" w:noVBand="1"/>
      </w:tblPr>
      <w:tblGrid>
        <w:gridCol w:w="3485"/>
        <w:gridCol w:w="1158"/>
        <w:gridCol w:w="4417"/>
      </w:tblGrid>
      <w:tr w:rsidR="00AA6077" w14:paraId="20F1E572" w14:textId="77777777" w:rsidTr="00AD4B40">
        <w:tc>
          <w:tcPr>
            <w:tcW w:w="0" w:type="auto"/>
          </w:tcPr>
          <w:p w14:paraId="7AD0DE8D" w14:textId="77777777" w:rsidR="00360D58" w:rsidRPr="00AD4B40" w:rsidRDefault="00360D58" w:rsidP="00003B71">
            <w:pPr>
              <w:rPr>
                <w:b/>
              </w:rPr>
            </w:pPr>
            <w:r w:rsidRPr="00AD4B40">
              <w:rPr>
                <w:b/>
              </w:rPr>
              <w:t>Exempel på ändring</w:t>
            </w:r>
          </w:p>
        </w:tc>
        <w:tc>
          <w:tcPr>
            <w:tcW w:w="0" w:type="auto"/>
          </w:tcPr>
          <w:p w14:paraId="39F6B4D8" w14:textId="77777777" w:rsidR="00360D58" w:rsidRPr="00AD4B40" w:rsidRDefault="00360D58" w:rsidP="00003B71">
            <w:pPr>
              <w:rPr>
                <w:b/>
              </w:rPr>
            </w:pPr>
            <w:r w:rsidRPr="00AD4B40">
              <w:rPr>
                <w:b/>
              </w:rPr>
              <w:t>Ändring, kategori</w:t>
            </w:r>
          </w:p>
        </w:tc>
        <w:tc>
          <w:tcPr>
            <w:tcW w:w="0" w:type="auto"/>
          </w:tcPr>
          <w:p w14:paraId="4884926B" w14:textId="77777777" w:rsidR="00360D58" w:rsidRPr="00AD4B40" w:rsidRDefault="00360D58" w:rsidP="00360D58">
            <w:pPr>
              <w:rPr>
                <w:b/>
              </w:rPr>
            </w:pPr>
            <w:r w:rsidRPr="00AD4B40">
              <w:rPr>
                <w:b/>
              </w:rPr>
              <w:t>Åtgärd</w:t>
            </w:r>
          </w:p>
        </w:tc>
      </w:tr>
      <w:tr w:rsidR="00AA6077" w14:paraId="321E6793" w14:textId="77777777" w:rsidTr="00AD4B40">
        <w:tc>
          <w:tcPr>
            <w:tcW w:w="0" w:type="auto"/>
          </w:tcPr>
          <w:p w14:paraId="7AFC0055" w14:textId="403ACDD1" w:rsidR="00360D58" w:rsidRDefault="00360D58" w:rsidP="00360D58">
            <w:r>
              <w:t xml:space="preserve">Ny </w:t>
            </w:r>
            <w:r w:rsidR="00DA5F4B">
              <w:t>leverantör av gas</w:t>
            </w:r>
            <w:r>
              <w:t xml:space="preserve"> </w:t>
            </w:r>
          </w:p>
        </w:tc>
        <w:tc>
          <w:tcPr>
            <w:tcW w:w="0" w:type="auto"/>
          </w:tcPr>
          <w:p w14:paraId="30A5A661" w14:textId="77777777" w:rsidR="00360D58" w:rsidRDefault="00360D58" w:rsidP="00003B71">
            <w:r>
              <w:t>Mindre</w:t>
            </w:r>
          </w:p>
        </w:tc>
        <w:tc>
          <w:tcPr>
            <w:tcW w:w="0" w:type="auto"/>
          </w:tcPr>
          <w:p w14:paraId="3C27A3F8" w14:textId="207AE90C" w:rsidR="00E674E6" w:rsidRDefault="0078622D" w:rsidP="00003B71">
            <w:r>
              <w:t xml:space="preserve">Tillämpning av rutin </w:t>
            </w:r>
            <w:r w:rsidR="00E674E6">
              <w:t xml:space="preserve">nr </w:t>
            </w:r>
            <w:r w:rsidR="00AA6077">
              <w:t>4</w:t>
            </w:r>
            <w:r w:rsidR="00E674E6">
              <w:t>, ”</w:t>
            </w:r>
            <w:r w:rsidRPr="006A7775">
              <w:t xml:space="preserve"> Avtal </w:t>
            </w:r>
            <w:r>
              <w:t xml:space="preserve">vid inköp av </w:t>
            </w:r>
            <w:r w:rsidRPr="006A7775">
              <w:t>gas</w:t>
            </w:r>
            <w:r w:rsidR="00E674E6">
              <w:t>”</w:t>
            </w:r>
          </w:p>
          <w:p w14:paraId="5AE22E7D" w14:textId="51CB64D2" w:rsidR="00360D58" w:rsidRDefault="0078622D" w:rsidP="007F5435">
            <w:r>
              <w:t>Lista över godkända leverantörer uppdateras.</w:t>
            </w:r>
          </w:p>
        </w:tc>
      </w:tr>
      <w:tr w:rsidR="00AA6077" w14:paraId="0CD47F6E" w14:textId="77777777" w:rsidTr="00AD4B40">
        <w:tc>
          <w:tcPr>
            <w:tcW w:w="0" w:type="auto"/>
          </w:tcPr>
          <w:p w14:paraId="53783709" w14:textId="67E37279" w:rsidR="00360D58" w:rsidRDefault="00567F27" w:rsidP="00003B71">
            <w:r>
              <w:t>Ä</w:t>
            </w:r>
            <w:r w:rsidR="00360D58">
              <w:t>ndring i process</w:t>
            </w:r>
            <w:r w:rsidR="00D6674C">
              <w:t xml:space="preserve"> för </w:t>
            </w:r>
            <w:r w:rsidR="0078622D">
              <w:t>produktion av el, värme och kyla</w:t>
            </w:r>
          </w:p>
        </w:tc>
        <w:tc>
          <w:tcPr>
            <w:tcW w:w="0" w:type="auto"/>
          </w:tcPr>
          <w:p w14:paraId="45E43CCB" w14:textId="77777777" w:rsidR="00360D58" w:rsidRDefault="00360D58" w:rsidP="00003B71">
            <w:r>
              <w:t>Mindre</w:t>
            </w:r>
          </w:p>
        </w:tc>
        <w:tc>
          <w:tcPr>
            <w:tcW w:w="0" w:type="auto"/>
          </w:tcPr>
          <w:p w14:paraId="5FFD207F" w14:textId="0A60863E" w:rsidR="00360D58" w:rsidRDefault="00360D58" w:rsidP="00D6674C">
            <w:r>
              <w:t>Rutin för kontroll av underlagsdata i produktionen uppdateras så att data för produktionen samlas in korrekt</w:t>
            </w:r>
            <w:r w:rsidR="00D6674C">
              <w:t xml:space="preserve">. Beskrivning av </w:t>
            </w:r>
            <w:r w:rsidR="0078622D">
              <w:t xml:space="preserve">processen </w:t>
            </w:r>
            <w:r w:rsidR="00D6674C">
              <w:t>i kontrollsystemet uppdateras</w:t>
            </w:r>
          </w:p>
        </w:tc>
      </w:tr>
      <w:tr w:rsidR="00AA6077" w14:paraId="7AA1AF8C" w14:textId="77777777" w:rsidTr="00AD4B40">
        <w:tc>
          <w:tcPr>
            <w:tcW w:w="0" w:type="auto"/>
          </w:tcPr>
          <w:p w14:paraId="4E54F13F" w14:textId="04551757" w:rsidR="004E0101" w:rsidRDefault="004E0101" w:rsidP="004E0101">
            <w:r>
              <w:t xml:space="preserve">Ändring av organisation och ansvarsförändring </w:t>
            </w:r>
          </w:p>
        </w:tc>
        <w:tc>
          <w:tcPr>
            <w:tcW w:w="0" w:type="auto"/>
          </w:tcPr>
          <w:p w14:paraId="2BB7EDE8" w14:textId="12A281C4" w:rsidR="004E0101" w:rsidRDefault="004E0101" w:rsidP="004E0101">
            <w:r>
              <w:t>Mindre</w:t>
            </w:r>
          </w:p>
        </w:tc>
        <w:tc>
          <w:tcPr>
            <w:tcW w:w="0" w:type="auto"/>
          </w:tcPr>
          <w:p w14:paraId="4A2EA5F6" w14:textId="4EAD46CC" w:rsidR="004E0101" w:rsidRDefault="004E0101" w:rsidP="004E0101">
            <w:r>
              <w:t>Uppdatering av kontrollsystemet</w:t>
            </w:r>
          </w:p>
        </w:tc>
      </w:tr>
      <w:tr w:rsidR="00AA6077" w14:paraId="0684AFCA" w14:textId="77777777" w:rsidTr="00AD4B40">
        <w:tc>
          <w:tcPr>
            <w:tcW w:w="0" w:type="auto"/>
          </w:tcPr>
          <w:p w14:paraId="14CC99D1" w14:textId="2F790045" w:rsidR="004E0101" w:rsidRDefault="004E0101" w:rsidP="004E0101">
            <w:r>
              <w:t>Ändring av ägarförhållanden</w:t>
            </w:r>
          </w:p>
        </w:tc>
        <w:tc>
          <w:tcPr>
            <w:tcW w:w="0" w:type="auto"/>
          </w:tcPr>
          <w:p w14:paraId="0835AA24" w14:textId="431E1A12" w:rsidR="004E0101" w:rsidRDefault="004E0101" w:rsidP="004E0101">
            <w:r>
              <w:t>Större</w:t>
            </w:r>
          </w:p>
        </w:tc>
        <w:tc>
          <w:tcPr>
            <w:tcW w:w="0" w:type="auto"/>
          </w:tcPr>
          <w:p w14:paraId="0DCCD7EF" w14:textId="154B37A4" w:rsidR="004E0101" w:rsidRDefault="0078622D" w:rsidP="004E0101">
            <w:r>
              <w:t>Uppdatering av kontrollsystemet som klassas som en väsentlig förändring. Anmälan till Energimyndigheten</w:t>
            </w:r>
          </w:p>
        </w:tc>
      </w:tr>
      <w:tr w:rsidR="00AA6077" w14:paraId="01AF410C" w14:textId="77777777" w:rsidTr="00AD4B40">
        <w:tc>
          <w:tcPr>
            <w:tcW w:w="0" w:type="auto"/>
          </w:tcPr>
          <w:p w14:paraId="01E315A1" w14:textId="61881621" w:rsidR="004E0101" w:rsidRDefault="00AA6077" w:rsidP="004E0101">
            <w:r>
              <w:t>Stor ä</w:t>
            </w:r>
            <w:r w:rsidR="004E0101">
              <w:t>ndring av</w:t>
            </w:r>
            <w:r>
              <w:t xml:space="preserve"> anläggningen</w:t>
            </w:r>
            <w:r w:rsidR="004E0101">
              <w:t xml:space="preserve">, till exempel </w:t>
            </w:r>
            <w:r>
              <w:t xml:space="preserve">uppförandet av ytterligare </w:t>
            </w:r>
            <w:r w:rsidR="004E0101">
              <w:t xml:space="preserve">en </w:t>
            </w:r>
            <w:r>
              <w:t>anläggning för produktion av värme och/eller el</w:t>
            </w:r>
          </w:p>
        </w:tc>
        <w:tc>
          <w:tcPr>
            <w:tcW w:w="0" w:type="auto"/>
          </w:tcPr>
          <w:p w14:paraId="7FC170B1" w14:textId="77777777" w:rsidR="004E0101" w:rsidRDefault="004E0101" w:rsidP="004E0101">
            <w:r>
              <w:t>Större</w:t>
            </w:r>
          </w:p>
        </w:tc>
        <w:tc>
          <w:tcPr>
            <w:tcW w:w="0" w:type="auto"/>
          </w:tcPr>
          <w:p w14:paraId="3B0D20C7" w14:textId="77777777" w:rsidR="004E0101" w:rsidRDefault="004E0101" w:rsidP="004E0101">
            <w:r>
              <w:t>Uppdatering av kontrollsystemet som klassas som en väsentlig förändring. Anmälan till Energimyndigheten</w:t>
            </w:r>
          </w:p>
        </w:tc>
      </w:tr>
    </w:tbl>
    <w:p w14:paraId="6CFCB6C2" w14:textId="77777777" w:rsidR="00360D58" w:rsidRDefault="00360D58" w:rsidP="00003B71"/>
    <w:p w14:paraId="35FC2F08" w14:textId="6D564235" w:rsidR="00AD4B40" w:rsidRDefault="00E044EB" w:rsidP="00AD4B40">
      <w:pPr>
        <w:rPr>
          <w:b/>
        </w:rPr>
      </w:pPr>
      <w:r>
        <w:rPr>
          <w:b/>
        </w:rPr>
        <w:t xml:space="preserve">Uppdatering </w:t>
      </w:r>
      <w:r w:rsidR="00AD4B40">
        <w:rPr>
          <w:b/>
        </w:rPr>
        <w:t>av kontrollsystemet</w:t>
      </w:r>
    </w:p>
    <w:p w14:paraId="26A517CE" w14:textId="14092394" w:rsidR="00465748" w:rsidRDefault="005E4F95" w:rsidP="00AD4B40">
      <w:r>
        <w:t>Vid ä</w:t>
      </w:r>
      <w:r w:rsidR="004E0101">
        <w:t xml:space="preserve">ndringar av verksamheten, mindre och större, </w:t>
      </w:r>
      <w:r>
        <w:t>ska</w:t>
      </w:r>
      <w:r w:rsidR="004E0101">
        <w:t xml:space="preserve"> riskbedömning och </w:t>
      </w:r>
      <w:r w:rsidR="00AD4B40">
        <w:t>kontrollsystem</w:t>
      </w:r>
      <w:r w:rsidR="004E0101">
        <w:t xml:space="preserve"> uppdateras så att det stämmer överens med den nya verksamheten</w:t>
      </w:r>
      <w:r w:rsidR="00465748">
        <w:t xml:space="preserve">. </w:t>
      </w:r>
    </w:p>
    <w:p w14:paraId="2B77AA9F" w14:textId="77777777" w:rsidR="0062490F" w:rsidRDefault="0062490F" w:rsidP="00AD4B40"/>
    <w:p w14:paraId="5907DCD6" w14:textId="77777777" w:rsidR="00AD4B40" w:rsidRPr="00AD4B40" w:rsidRDefault="00AD4B40" w:rsidP="00AD4B40">
      <w:pPr>
        <w:rPr>
          <w:b/>
        </w:rPr>
      </w:pPr>
      <w:r w:rsidRPr="00AD4B40">
        <w:rPr>
          <w:b/>
        </w:rPr>
        <w:t>Dokumentation</w:t>
      </w:r>
    </w:p>
    <w:p w14:paraId="1DAFE585" w14:textId="77777777" w:rsidR="007F5435" w:rsidRDefault="00AD4B40" w:rsidP="009F3113">
      <w:r>
        <w:t xml:space="preserve">Gjorda förändringar dokumenteras i journalsystem. </w:t>
      </w:r>
      <w:r w:rsidR="007F5435">
        <w:br w:type="page"/>
      </w:r>
    </w:p>
    <w:p w14:paraId="4F2295DC" w14:textId="6F7E64EA" w:rsidR="00AD4B40" w:rsidRDefault="009C0CAC" w:rsidP="00AD4B40">
      <w:r>
        <w:rPr>
          <w:noProof/>
          <w:lang w:eastAsia="sv-SE"/>
        </w:rPr>
        <mc:AlternateContent>
          <mc:Choice Requires="wps">
            <w:drawing>
              <wp:anchor distT="45720" distB="45720" distL="114300" distR="114300" simplePos="0" relativeHeight="251699200" behindDoc="0" locked="0" layoutInCell="1" allowOverlap="1" wp14:anchorId="47628A92" wp14:editId="41D83786">
                <wp:simplePos x="0" y="0"/>
                <wp:positionH relativeFrom="margin">
                  <wp:posOffset>1905</wp:posOffset>
                </wp:positionH>
                <wp:positionV relativeFrom="paragraph">
                  <wp:posOffset>1132205</wp:posOffset>
                </wp:positionV>
                <wp:extent cx="5708015" cy="1033145"/>
                <wp:effectExtent l="0" t="0" r="26035" b="14605"/>
                <wp:wrapSquare wrapText="bothSides"/>
                <wp:docPr id="5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15" cy="1033145"/>
                        </a:xfrm>
                        <a:prstGeom prst="rect">
                          <a:avLst/>
                        </a:prstGeom>
                        <a:solidFill>
                          <a:schemeClr val="accent3">
                            <a:lumMod val="40000"/>
                            <a:lumOff val="60000"/>
                            <a:alpha val="50000"/>
                          </a:schemeClr>
                        </a:solidFill>
                        <a:ln w="9525">
                          <a:solidFill>
                            <a:srgbClr val="000000"/>
                          </a:solidFill>
                          <a:miter lim="800000"/>
                          <a:headEnd/>
                          <a:tailEnd/>
                        </a:ln>
                      </wps:spPr>
                      <wps:txbx>
                        <w:txbxContent>
                          <w:p w14:paraId="57A32F3A" w14:textId="0F8F99B3" w:rsidR="0049460F" w:rsidRDefault="0049460F" w:rsidP="00FD75BC">
                            <w:r>
                              <w:rPr>
                                <w:b/>
                                <w:bCs/>
                              </w:rPr>
                              <w:t>Anvisning</w:t>
                            </w:r>
                          </w:p>
                          <w:p w14:paraId="2A579E6F" w14:textId="5EDF7FF0" w:rsidR="0049460F" w:rsidRDefault="0049460F" w:rsidP="00FD75BC">
                            <w:r>
                              <w:t>Om verksamheten har ledningssystem eller certifiering där det finns rutin för regelbunden internrevision rekommenderas att denna rutin införlivas i sådant system. Alternativt rekommenderas att rutin för internrevision har en punkt som initierar rutinen för utvärdering och revision av kontrollsystemet för hållbarhetsbesked, dvs denna rutin.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628A92" id="_x0000_s1042" type="#_x0000_t202" style="position:absolute;margin-left:.15pt;margin-top:89.15pt;width:449.45pt;height:81.3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" fillcolor="#d6e3bc [1302]">
                <v:fill opacity="32896f"/>
                <v:textbox>
                  <w:txbxContent>
                    <w:p w14:paraId="57A32F3A" w14:textId="0F8F99B3" w:rsidR="0049460F" w:rsidRDefault="0049460F" w:rsidP="00FD75BC">
                      <w:r>
                        <w:rPr>
                          <w:b/>
                          <w:bCs/>
                        </w:rPr>
                        <w:t>Anvisning</w:t>
                      </w:r>
                    </w:p>
                    <w:p w14:paraId="2A579E6F" w14:textId="5EDF7FF0" w:rsidR="0049460F" w:rsidRDefault="0049460F" w:rsidP="00FD75BC">
                      <w:r>
                        <w:t>Om verksamheten har ledningssystem eller certifiering där det finns rutin för regelbunden internrevision rekommenderas att denna rutin införlivas i sådant system. Alternativt rekommenderas att rutin för internrevision har en punkt som initierar rutinen för utvärdering och revision av kontrollsystemet för hållbarhetsbesked, dvs denna rutin.</w:t>
                      </w:r>
                    </w:p>
                  </w:txbxContent>
                </v:textbox>
                <w10:wrap type="square" anchorx="margin"/>
              </v:shape>
            </w:pict>
          </mc:Fallback>
        </mc:AlternateContent>
      </w:r>
    </w:p>
    <w:tbl>
      <w:tblPr>
        <w:tblStyle w:val="Tabellrutnt"/>
        <w:tblpPr w:leftFromText="141" w:rightFromText="141" w:vertAnchor="text" w:horzAnchor="margin" w:tblpY="-228"/>
        <w:tblW w:w="9067" w:type="dxa"/>
        <w:tblCellMar>
          <w:top w:w="85" w:type="dxa"/>
          <w:left w:w="85" w:type="dxa"/>
          <w:bottom w:w="85" w:type="dxa"/>
          <w:right w:w="85" w:type="dxa"/>
        </w:tblCellMar>
        <w:tblLook w:val="00A0" w:firstRow="1" w:lastRow="0" w:firstColumn="1" w:lastColumn="0" w:noHBand="0" w:noVBand="0"/>
      </w:tblPr>
      <w:tblGrid>
        <w:gridCol w:w="1838"/>
        <w:gridCol w:w="1843"/>
        <w:gridCol w:w="5379"/>
        <w:gridCol w:w="7"/>
      </w:tblGrid>
      <w:tr w:rsidR="006A7775" w:rsidRPr="001A062F" w14:paraId="618606B0" w14:textId="77777777" w:rsidTr="00061BCF">
        <w:trPr>
          <w:gridAfter w:val="1"/>
          <w:wAfter w:w="7" w:type="dxa"/>
        </w:trPr>
        <w:tc>
          <w:tcPr>
            <w:tcW w:w="1838" w:type="dxa"/>
            <w:vAlign w:val="center"/>
          </w:tcPr>
          <w:p w14:paraId="46231460" w14:textId="3AE3776E" w:rsidR="006A7775" w:rsidRPr="00235653" w:rsidRDefault="006A7775" w:rsidP="00595609">
            <w:pPr>
              <w:rPr>
                <w:rFonts w:eastAsia="Times New Roman"/>
                <w:sz w:val="28"/>
                <w:szCs w:val="28"/>
                <w:lang w:eastAsia="sv-SE"/>
              </w:rPr>
            </w:pPr>
            <w:r w:rsidRPr="00235653">
              <w:rPr>
                <w:b/>
                <w:bCs/>
                <w:sz w:val="28"/>
                <w:szCs w:val="28"/>
                <w:lang w:eastAsia="sv-SE"/>
              </w:rPr>
              <w:t xml:space="preserve">Rutin </w:t>
            </w:r>
            <w:r w:rsidR="00BF4F7D">
              <w:rPr>
                <w:b/>
                <w:bCs/>
                <w:sz w:val="28"/>
                <w:szCs w:val="28"/>
                <w:lang w:eastAsia="sv-SE"/>
              </w:rPr>
              <w:t>6</w:t>
            </w:r>
          </w:p>
        </w:tc>
        <w:tc>
          <w:tcPr>
            <w:tcW w:w="7222" w:type="dxa"/>
            <w:gridSpan w:val="2"/>
            <w:vAlign w:val="center"/>
          </w:tcPr>
          <w:p w14:paraId="4AD17BC5" w14:textId="7A3E553B" w:rsidR="006A7775" w:rsidRPr="003571BE" w:rsidRDefault="006A7775" w:rsidP="00235653">
            <w:pPr>
              <w:pStyle w:val="Rubrik3"/>
              <w:outlineLvl w:val="2"/>
            </w:pPr>
            <w:bookmarkStart w:id="13" w:name="_Toc81559586"/>
            <w:r>
              <w:t>Utvärdering och revision</w:t>
            </w:r>
            <w:bookmarkEnd w:id="13"/>
            <w:r w:rsidRPr="006A7775">
              <w:t xml:space="preserve"> </w:t>
            </w:r>
          </w:p>
        </w:tc>
      </w:tr>
      <w:tr w:rsidR="006A7775" w:rsidRPr="001A062F" w14:paraId="6E548F98" w14:textId="77777777" w:rsidTr="00061BCF">
        <w:tc>
          <w:tcPr>
            <w:tcW w:w="1838" w:type="dxa"/>
          </w:tcPr>
          <w:p w14:paraId="6DBB6AC5" w14:textId="77777777" w:rsidR="006A7775" w:rsidRPr="001A062F" w:rsidRDefault="006A7775" w:rsidP="00061BCF">
            <w:pPr>
              <w:rPr>
                <w:rFonts w:cs="Arial"/>
                <w:sz w:val="16"/>
                <w:szCs w:val="16"/>
              </w:rPr>
            </w:pPr>
            <w:r>
              <w:rPr>
                <w:rFonts w:cs="Arial"/>
                <w:sz w:val="16"/>
                <w:szCs w:val="16"/>
              </w:rPr>
              <w:t>Fastställd, d</w:t>
            </w:r>
            <w:r w:rsidRPr="001A062F">
              <w:rPr>
                <w:rFonts w:cs="Arial"/>
                <w:sz w:val="16"/>
                <w:szCs w:val="16"/>
              </w:rPr>
              <w:t>atum</w:t>
            </w:r>
          </w:p>
          <w:p w14:paraId="49FC09CB" w14:textId="45986A3B" w:rsidR="006A7775" w:rsidRPr="001A062F" w:rsidRDefault="00FD75BC" w:rsidP="00061BCF">
            <w:pPr>
              <w:rPr>
                <w:rFonts w:cs="Arial"/>
                <w:sz w:val="16"/>
                <w:szCs w:val="16"/>
              </w:rPr>
            </w:pPr>
            <w:r>
              <w:rPr>
                <w:rFonts w:cs="Arial"/>
                <w:sz w:val="20"/>
                <w:szCs w:val="20"/>
              </w:rPr>
              <w:t>202</w:t>
            </w:r>
            <w:r w:rsidR="00FE7338">
              <w:rPr>
                <w:rFonts w:cs="Arial"/>
                <w:sz w:val="20"/>
                <w:szCs w:val="20"/>
              </w:rPr>
              <w:t>1</w:t>
            </w:r>
            <w:r>
              <w:rPr>
                <w:rFonts w:cs="Arial"/>
                <w:sz w:val="20"/>
                <w:szCs w:val="20"/>
              </w:rPr>
              <w:t>-XX-XX</w:t>
            </w:r>
          </w:p>
        </w:tc>
        <w:tc>
          <w:tcPr>
            <w:tcW w:w="1843" w:type="dxa"/>
          </w:tcPr>
          <w:p w14:paraId="65107EE5" w14:textId="77777777" w:rsidR="006A7775" w:rsidRPr="001A062F" w:rsidRDefault="006A7775" w:rsidP="00061BCF">
            <w:pPr>
              <w:rPr>
                <w:rFonts w:cs="Arial"/>
                <w:sz w:val="16"/>
                <w:szCs w:val="16"/>
              </w:rPr>
            </w:pPr>
            <w:r w:rsidRPr="001A062F">
              <w:rPr>
                <w:rFonts w:cs="Arial"/>
                <w:sz w:val="16"/>
                <w:szCs w:val="16"/>
              </w:rPr>
              <w:t>Ersätter</w:t>
            </w:r>
          </w:p>
          <w:p w14:paraId="44E10257" w14:textId="71AD950E" w:rsidR="006A7775" w:rsidRPr="001A062F" w:rsidRDefault="00FE7338" w:rsidP="00061BCF">
            <w:pPr>
              <w:rPr>
                <w:rFonts w:cs="Arial"/>
                <w:sz w:val="16"/>
                <w:szCs w:val="16"/>
              </w:rPr>
            </w:pPr>
            <w:r>
              <w:rPr>
                <w:rFonts w:cs="Arial"/>
                <w:sz w:val="20"/>
                <w:szCs w:val="20"/>
              </w:rPr>
              <w:t>2021</w:t>
            </w:r>
            <w:r w:rsidR="00FD75BC">
              <w:rPr>
                <w:rFonts w:cs="Arial"/>
                <w:sz w:val="20"/>
                <w:szCs w:val="20"/>
              </w:rPr>
              <w:t>-XX-XX</w:t>
            </w:r>
          </w:p>
        </w:tc>
        <w:tc>
          <w:tcPr>
            <w:tcW w:w="5386" w:type="dxa"/>
            <w:gridSpan w:val="2"/>
          </w:tcPr>
          <w:p w14:paraId="072393B5" w14:textId="77777777" w:rsidR="006A7775" w:rsidRPr="001A062F" w:rsidRDefault="006A7775" w:rsidP="00061BCF">
            <w:pPr>
              <w:rPr>
                <w:rFonts w:cs="Arial"/>
                <w:sz w:val="16"/>
                <w:szCs w:val="16"/>
              </w:rPr>
            </w:pPr>
            <w:r w:rsidRPr="001A062F">
              <w:rPr>
                <w:rFonts w:cs="Arial"/>
                <w:sz w:val="16"/>
                <w:szCs w:val="16"/>
              </w:rPr>
              <w:t>Utfärdare</w:t>
            </w:r>
          </w:p>
          <w:p w14:paraId="7AE640E5" w14:textId="77777777" w:rsidR="006A7775" w:rsidRPr="001A062F" w:rsidRDefault="006A7775" w:rsidP="00061BCF">
            <w:pPr>
              <w:rPr>
                <w:rFonts w:cs="Arial"/>
                <w:sz w:val="20"/>
                <w:szCs w:val="20"/>
              </w:rPr>
            </w:pPr>
            <w:r>
              <w:rPr>
                <w:rFonts w:cs="Arial"/>
                <w:sz w:val="16"/>
                <w:szCs w:val="16"/>
              </w:rPr>
              <w:t>NN</w:t>
            </w:r>
          </w:p>
        </w:tc>
      </w:tr>
    </w:tbl>
    <w:p w14:paraId="52A50692" w14:textId="5F64E57A" w:rsidR="004E0101" w:rsidRDefault="009C0CAC" w:rsidP="00AD4B40">
      <w:pPr>
        <w:rPr>
          <w:b/>
        </w:rPr>
      </w:pPr>
      <w:bookmarkStart w:id="14" w:name="_Hlk54949250"/>
      <w:r>
        <w:rPr>
          <w:b/>
        </w:rPr>
        <w:t>Exempeltext:</w:t>
      </w:r>
      <w:bookmarkEnd w:id="14"/>
    </w:p>
    <w:p w14:paraId="3CC457BB" w14:textId="77777777" w:rsidR="009C0CAC" w:rsidRDefault="009C0CAC" w:rsidP="00AD4B40">
      <w:pPr>
        <w:rPr>
          <w:b/>
        </w:rPr>
      </w:pPr>
    </w:p>
    <w:p w14:paraId="7CDC03FE" w14:textId="04552CD1" w:rsidR="00AD4B40" w:rsidRPr="00D626F2" w:rsidRDefault="00AD4B40" w:rsidP="00AD4B40">
      <w:pPr>
        <w:rPr>
          <w:b/>
        </w:rPr>
      </w:pPr>
      <w:r w:rsidRPr="00D626F2">
        <w:rPr>
          <w:b/>
        </w:rPr>
        <w:t>Syfte</w:t>
      </w:r>
    </w:p>
    <w:p w14:paraId="1F9216C5" w14:textId="77777777" w:rsidR="00AD4B40" w:rsidRDefault="00AD4B40" w:rsidP="00AD4B40">
      <w:r>
        <w:t>Ange riktlinjer för utvärdering och revision av kontrollsystemet så att det säkerställs att systemet är anpassat till aktuell verksamhet samt</w:t>
      </w:r>
      <w:r w:rsidR="00AB0954">
        <w:t xml:space="preserve"> att</w:t>
      </w:r>
      <w:r>
        <w:t xml:space="preserve"> brister som inte observerats i den löpande tillämpningen av kontrollsystemet</w:t>
      </w:r>
      <w:r w:rsidR="00AB0954" w:rsidRPr="00AB0954">
        <w:t xml:space="preserve"> </w:t>
      </w:r>
      <w:r w:rsidR="00AB0954">
        <w:t>upptäcks</w:t>
      </w:r>
      <w:r>
        <w:t>.</w:t>
      </w:r>
    </w:p>
    <w:p w14:paraId="428041D5" w14:textId="77777777" w:rsidR="00AD4B40" w:rsidRDefault="00AD4B40" w:rsidP="00AD4B40"/>
    <w:p w14:paraId="4D6A600B" w14:textId="77777777" w:rsidR="00AB0954" w:rsidRDefault="00AD4B40" w:rsidP="00AD4B40">
      <w:pPr>
        <w:rPr>
          <w:b/>
        </w:rPr>
      </w:pPr>
      <w:r>
        <w:rPr>
          <w:b/>
        </w:rPr>
        <w:t>Utvärdering och revision</w:t>
      </w:r>
    </w:p>
    <w:p w14:paraId="04F373C5" w14:textId="0408E79C" w:rsidR="0085676E" w:rsidRDefault="00AB0954" w:rsidP="00AD4B40">
      <w:r>
        <w:t>Utvärdering och revision u</w:t>
      </w:r>
      <w:r w:rsidR="00AD4B40">
        <w:t xml:space="preserve">tförs en gång per år eller om det skett </w:t>
      </w:r>
      <w:r>
        <w:t xml:space="preserve">en </w:t>
      </w:r>
      <w:r w:rsidR="00AD4B40">
        <w:t xml:space="preserve">avvikelse </w:t>
      </w:r>
      <w:r w:rsidR="00465748">
        <w:t xml:space="preserve">under året </w:t>
      </w:r>
      <w:r w:rsidR="00AD4B40">
        <w:t xml:space="preserve">som föranleder en mer genomgripande </w:t>
      </w:r>
      <w:r>
        <w:t>genomgång av kontrollsystemet. Utvärdering och revision initieras av driftchef (motsvarande). Deltagare utöver driftchef (motsvarande) är de inom organisationen som arbetar med insamling och kontroll av data</w:t>
      </w:r>
      <w:r w:rsidR="0078622D">
        <w:t xml:space="preserve"> samt rapportering till Energimyndigheten</w:t>
      </w:r>
      <w:r>
        <w:t>.</w:t>
      </w:r>
    </w:p>
    <w:p w14:paraId="0AAD0404" w14:textId="77777777" w:rsidR="00AD4B40" w:rsidRPr="00AB0954" w:rsidRDefault="00AB0954" w:rsidP="00AD4B40">
      <w:pPr>
        <w:rPr>
          <w:b/>
        </w:rPr>
      </w:pPr>
      <w:r>
        <w:t xml:space="preserve"> </w:t>
      </w:r>
    </w:p>
    <w:p w14:paraId="2A7FD0D1" w14:textId="77777777" w:rsidR="00AD4B40" w:rsidRDefault="0085676E" w:rsidP="00AD4B40">
      <w:r>
        <w:t>Utvärdering och revision omfattar minst följande punkter:</w:t>
      </w:r>
    </w:p>
    <w:p w14:paraId="047AA0B8" w14:textId="77777777" w:rsidR="00AB0954" w:rsidRDefault="00465748" w:rsidP="00AB0954">
      <w:pPr>
        <w:numPr>
          <w:ilvl w:val="0"/>
          <w:numId w:val="5"/>
        </w:numPr>
        <w:spacing w:before="0" w:after="120"/>
        <w:ind w:left="357" w:hanging="357"/>
      </w:pPr>
      <w:r>
        <w:t>Genomgång av avvikelser</w:t>
      </w:r>
    </w:p>
    <w:p w14:paraId="6F746E8F" w14:textId="77777777" w:rsidR="006B74D9" w:rsidRDefault="006B74D9" w:rsidP="006B74D9">
      <w:pPr>
        <w:numPr>
          <w:ilvl w:val="0"/>
          <w:numId w:val="5"/>
        </w:numPr>
        <w:spacing w:before="0" w:after="120"/>
        <w:ind w:left="357" w:hanging="357"/>
      </w:pPr>
      <w:r>
        <w:t>Genomgång av gjorda kontroller enligt rutiner</w:t>
      </w:r>
    </w:p>
    <w:p w14:paraId="60C25B3C" w14:textId="77777777" w:rsidR="00AB0954" w:rsidRDefault="00AB0954" w:rsidP="00AB0954">
      <w:pPr>
        <w:numPr>
          <w:ilvl w:val="0"/>
          <w:numId w:val="5"/>
        </w:numPr>
        <w:spacing w:before="0" w:after="120"/>
        <w:ind w:left="357" w:hanging="357"/>
      </w:pPr>
      <w:r>
        <w:t xml:space="preserve">Genomgång av </w:t>
      </w:r>
      <w:r w:rsidR="00465748">
        <w:t>rutiner i kontrollsystemet</w:t>
      </w:r>
      <w:r>
        <w:t xml:space="preserve">. </w:t>
      </w:r>
      <w:r w:rsidR="00465748">
        <w:t>E</w:t>
      </w:r>
      <w:r>
        <w:t xml:space="preserve">fterlevnad och </w:t>
      </w:r>
      <w:r w:rsidR="00465748">
        <w:t>eventuella behov av revidering av rutiner</w:t>
      </w:r>
    </w:p>
    <w:p w14:paraId="1B32ED3B" w14:textId="35E9068A" w:rsidR="007F5435" w:rsidRDefault="007F5435" w:rsidP="00AB0954">
      <w:pPr>
        <w:numPr>
          <w:ilvl w:val="0"/>
          <w:numId w:val="5"/>
        </w:numPr>
        <w:spacing w:before="0" w:after="120"/>
        <w:ind w:left="357" w:hanging="357"/>
      </w:pPr>
      <w:r>
        <w:t xml:space="preserve">Kontroll av </w:t>
      </w:r>
      <w:r w:rsidR="0078622D">
        <w:t>lista över godkända leverantörer av gas</w:t>
      </w:r>
    </w:p>
    <w:p w14:paraId="0BC3C182" w14:textId="77777777" w:rsidR="00AB0954" w:rsidRDefault="00AB0954" w:rsidP="00AB0954">
      <w:pPr>
        <w:numPr>
          <w:ilvl w:val="0"/>
          <w:numId w:val="5"/>
        </w:numPr>
        <w:spacing w:before="0" w:after="120"/>
        <w:ind w:left="357" w:hanging="357"/>
      </w:pPr>
      <w:r>
        <w:t xml:space="preserve">Genomgång av </w:t>
      </w:r>
      <w:r w:rsidR="0085676E">
        <w:t xml:space="preserve">avtal med leverantörer </w:t>
      </w:r>
    </w:p>
    <w:p w14:paraId="6FE3603B" w14:textId="77777777" w:rsidR="006B74D9" w:rsidRDefault="006B74D9" w:rsidP="006B74D9">
      <w:pPr>
        <w:numPr>
          <w:ilvl w:val="0"/>
          <w:numId w:val="5"/>
        </w:numPr>
        <w:spacing w:before="0" w:after="120"/>
        <w:ind w:left="357" w:hanging="357"/>
      </w:pPr>
      <w:r>
        <w:t>Vilka förändringar har skett under året? Har åtgärder vidtagits med anledning av förändringarna?</w:t>
      </w:r>
    </w:p>
    <w:p w14:paraId="00EFA6A2" w14:textId="77777777" w:rsidR="00AB0954" w:rsidRDefault="006B74D9" w:rsidP="00AB0954">
      <w:pPr>
        <w:numPr>
          <w:ilvl w:val="0"/>
          <w:numId w:val="5"/>
        </w:numPr>
        <w:spacing w:before="0" w:after="120"/>
        <w:ind w:left="357" w:hanging="357"/>
      </w:pPr>
      <w:r>
        <w:t>Rapportering. Har rapportering skett?</w:t>
      </w:r>
    </w:p>
    <w:p w14:paraId="04D8373F" w14:textId="7DF19FAD" w:rsidR="00AB0954" w:rsidRDefault="00AB0954" w:rsidP="00AB0954">
      <w:pPr>
        <w:numPr>
          <w:ilvl w:val="0"/>
          <w:numId w:val="5"/>
        </w:numPr>
        <w:spacing w:before="0" w:after="120"/>
        <w:ind w:left="357" w:hanging="357"/>
      </w:pPr>
      <w:r>
        <w:t>Genomgång av förändringar i lagstiftning</w:t>
      </w:r>
      <w:r w:rsidR="0078622D">
        <w:t xml:space="preserve"> som berör verksamheten</w:t>
      </w:r>
    </w:p>
    <w:p w14:paraId="75CC2DAC" w14:textId="77777777" w:rsidR="006B74D9" w:rsidRDefault="006B74D9" w:rsidP="00AB0954">
      <w:pPr>
        <w:numPr>
          <w:ilvl w:val="0"/>
          <w:numId w:val="5"/>
        </w:numPr>
        <w:spacing w:before="0" w:after="120"/>
        <w:ind w:left="357" w:hanging="357"/>
      </w:pPr>
      <w:r>
        <w:t xml:space="preserve">Beslut om åtgärder med anledning av genomgång av punkterna 1 till </w:t>
      </w:r>
      <w:r w:rsidR="007F5435">
        <w:t>8</w:t>
      </w:r>
      <w:r>
        <w:t xml:space="preserve"> ovan.</w:t>
      </w:r>
    </w:p>
    <w:p w14:paraId="35011741" w14:textId="77777777" w:rsidR="00AD4B40" w:rsidRDefault="00AD4B40" w:rsidP="00AD4B40"/>
    <w:p w14:paraId="05E5E545" w14:textId="77777777" w:rsidR="006B74D9" w:rsidRDefault="006B74D9" w:rsidP="00AD4B40"/>
    <w:p w14:paraId="5F993492" w14:textId="77777777" w:rsidR="00AD4B40" w:rsidRPr="00AD4B40" w:rsidRDefault="00AD4B40" w:rsidP="00AD4B40">
      <w:pPr>
        <w:rPr>
          <w:b/>
        </w:rPr>
      </w:pPr>
      <w:r w:rsidRPr="00AD4B40">
        <w:rPr>
          <w:b/>
        </w:rPr>
        <w:t>Dokumentation</w:t>
      </w:r>
    </w:p>
    <w:p w14:paraId="1382C133" w14:textId="77777777" w:rsidR="00AD4B40" w:rsidRDefault="006B74D9" w:rsidP="00AD4B40">
      <w:r>
        <w:t xml:space="preserve">Resultatet av utvärderingen och revisionen </w:t>
      </w:r>
      <w:r w:rsidR="00AD4B40">
        <w:t xml:space="preserve">dokumenteras i journalsystem. </w:t>
      </w:r>
    </w:p>
    <w:p w14:paraId="1A3A742E" w14:textId="77777777" w:rsidR="00AD4B40" w:rsidRDefault="00AD4B40" w:rsidP="00B93044"/>
    <w:sectPr w:rsidR="00AD4B40" w:rsidSect="00EE1C44">
      <w:footerReference w:type="default" r:id="rId27"/>
      <w:footerReference w:type="first" r:id="rId28"/>
      <w:pgSz w:w="11906" w:h="16838"/>
      <w:pgMar w:top="1134"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AE4E" w14:textId="77777777" w:rsidR="0049460F" w:rsidRDefault="0049460F" w:rsidP="002447D6">
      <w:pPr>
        <w:spacing w:before="0" w:after="0"/>
      </w:pPr>
      <w:r>
        <w:separator/>
      </w:r>
    </w:p>
  </w:endnote>
  <w:endnote w:type="continuationSeparator" w:id="0">
    <w:p w14:paraId="100C47BF" w14:textId="77777777" w:rsidR="0049460F" w:rsidRDefault="0049460F" w:rsidP="002447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topFromText="425" w:vertAnchor="text" w:tblpY="1"/>
      <w:tblOverlap w:val="never"/>
      <w:tblW w:w="9351" w:type="dxa"/>
      <w:tblCellMar>
        <w:top w:w="85" w:type="dxa"/>
        <w:left w:w="85" w:type="dxa"/>
        <w:bottom w:w="85" w:type="dxa"/>
        <w:right w:w="85" w:type="dxa"/>
      </w:tblCellMar>
      <w:tblLook w:val="00A0" w:firstRow="1" w:lastRow="0" w:firstColumn="1" w:lastColumn="0" w:noHBand="0" w:noVBand="0"/>
    </w:tblPr>
    <w:tblGrid>
      <w:gridCol w:w="3681"/>
      <w:gridCol w:w="2268"/>
      <w:gridCol w:w="1559"/>
      <w:gridCol w:w="992"/>
      <w:gridCol w:w="851"/>
    </w:tblGrid>
    <w:tr w:rsidR="0049460F" w:rsidRPr="001A062F" w14:paraId="7F9F2988" w14:textId="77777777" w:rsidTr="000F395A">
      <w:tc>
        <w:tcPr>
          <w:tcW w:w="3681" w:type="dxa"/>
        </w:tcPr>
        <w:p w14:paraId="772F5F8B" w14:textId="5184A4B7" w:rsidR="0049460F" w:rsidRPr="00EE1C44" w:rsidRDefault="0049460F" w:rsidP="00E837F5">
          <w:pPr>
            <w:rPr>
              <w:rFonts w:cs="Arial"/>
              <w:b/>
              <w:bCs/>
              <w:sz w:val="18"/>
              <w:szCs w:val="18"/>
            </w:rPr>
          </w:pPr>
          <w:r w:rsidRPr="00EE1C44">
            <w:rPr>
              <w:rFonts w:cs="Arial"/>
              <w:b/>
              <w:bCs/>
              <w:sz w:val="18"/>
              <w:szCs w:val="18"/>
            </w:rPr>
            <w:t>Kontrollsystem för hållbarhets</w:t>
          </w:r>
          <w:r>
            <w:rPr>
              <w:rFonts w:cs="Arial"/>
              <w:b/>
              <w:bCs/>
              <w:sz w:val="18"/>
              <w:szCs w:val="18"/>
            </w:rPr>
            <w:t>besked</w:t>
          </w:r>
        </w:p>
        <w:p w14:paraId="6F715094" w14:textId="6D7817BA" w:rsidR="0049460F" w:rsidRPr="001A062F" w:rsidRDefault="0049460F" w:rsidP="00E837F5">
          <w:pPr>
            <w:rPr>
              <w:rFonts w:cs="Arial"/>
              <w:sz w:val="16"/>
              <w:szCs w:val="16"/>
            </w:rPr>
          </w:pPr>
          <w:r>
            <w:rPr>
              <w:rFonts w:cs="Arial"/>
              <w:sz w:val="16"/>
              <w:szCs w:val="16"/>
            </w:rPr>
            <w:t>Fastställt av NN</w:t>
          </w:r>
        </w:p>
      </w:tc>
      <w:tc>
        <w:tcPr>
          <w:tcW w:w="2268" w:type="dxa"/>
        </w:tcPr>
        <w:p w14:paraId="692D2BFC" w14:textId="4DDBA144" w:rsidR="0049460F" w:rsidRPr="001A062F" w:rsidRDefault="0049460F" w:rsidP="00E837F5">
          <w:pPr>
            <w:rPr>
              <w:rFonts w:cs="Arial"/>
              <w:sz w:val="16"/>
              <w:szCs w:val="16"/>
            </w:rPr>
          </w:pPr>
          <w:r>
            <w:rPr>
              <w:rFonts w:cs="Arial"/>
              <w:sz w:val="16"/>
              <w:szCs w:val="16"/>
            </w:rPr>
            <w:t>Fastställt, d</w:t>
          </w:r>
          <w:r w:rsidRPr="001A062F">
            <w:rPr>
              <w:rFonts w:cs="Arial"/>
              <w:sz w:val="16"/>
              <w:szCs w:val="16"/>
            </w:rPr>
            <w:t>atum</w:t>
          </w:r>
        </w:p>
        <w:p w14:paraId="04FD43E2" w14:textId="164D1931" w:rsidR="0049460F" w:rsidRPr="001A062F" w:rsidRDefault="0049460F" w:rsidP="00E837F5">
          <w:pPr>
            <w:rPr>
              <w:rFonts w:cs="Arial"/>
              <w:sz w:val="20"/>
              <w:szCs w:val="20"/>
            </w:rPr>
          </w:pPr>
          <w:r>
            <w:rPr>
              <w:rFonts w:cs="Arial"/>
              <w:sz w:val="20"/>
              <w:szCs w:val="20"/>
            </w:rPr>
            <w:t>2021-XX-XX</w:t>
          </w:r>
        </w:p>
      </w:tc>
      <w:tc>
        <w:tcPr>
          <w:tcW w:w="1559" w:type="dxa"/>
        </w:tcPr>
        <w:p w14:paraId="0321E6B5" w14:textId="77777777" w:rsidR="0049460F" w:rsidRPr="001A062F" w:rsidRDefault="0049460F" w:rsidP="00E837F5">
          <w:pPr>
            <w:rPr>
              <w:rFonts w:cs="Arial"/>
              <w:sz w:val="16"/>
              <w:szCs w:val="16"/>
            </w:rPr>
          </w:pPr>
          <w:r w:rsidRPr="001A062F">
            <w:rPr>
              <w:rFonts w:cs="Arial"/>
              <w:sz w:val="16"/>
              <w:szCs w:val="16"/>
            </w:rPr>
            <w:t>Ersätter</w:t>
          </w:r>
        </w:p>
        <w:p w14:paraId="469C6AAC" w14:textId="0326D121" w:rsidR="0049460F" w:rsidRPr="001A062F" w:rsidRDefault="0049460F" w:rsidP="00E837F5">
          <w:pPr>
            <w:rPr>
              <w:rFonts w:cs="Arial"/>
              <w:sz w:val="20"/>
              <w:szCs w:val="20"/>
            </w:rPr>
          </w:pPr>
          <w:r>
            <w:rPr>
              <w:rFonts w:cs="Arial"/>
              <w:sz w:val="20"/>
              <w:szCs w:val="20"/>
            </w:rPr>
            <w:t>2021-00-00</w:t>
          </w:r>
        </w:p>
      </w:tc>
      <w:tc>
        <w:tcPr>
          <w:tcW w:w="992" w:type="dxa"/>
        </w:tcPr>
        <w:p w14:paraId="79B515CF" w14:textId="36AA8F66" w:rsidR="0049460F" w:rsidRPr="00531B93" w:rsidRDefault="0049460F" w:rsidP="00E837F5">
          <w:pPr>
            <w:rPr>
              <w:rFonts w:cs="Arial"/>
              <w:sz w:val="16"/>
              <w:szCs w:val="16"/>
            </w:rPr>
          </w:pPr>
          <w:r>
            <w:rPr>
              <w:rFonts w:cs="Arial"/>
              <w:sz w:val="16"/>
              <w:szCs w:val="16"/>
            </w:rPr>
            <w:t xml:space="preserve">Version </w:t>
          </w:r>
          <w:r>
            <w:rPr>
              <w:rFonts w:cs="Arial"/>
              <w:sz w:val="16"/>
              <w:szCs w:val="16"/>
            </w:rPr>
            <w:br/>
          </w:r>
          <w:r>
            <w:rPr>
              <w:rFonts w:cs="Arial"/>
              <w:sz w:val="20"/>
              <w:szCs w:val="20"/>
            </w:rPr>
            <w:t>1</w:t>
          </w:r>
        </w:p>
      </w:tc>
      <w:tc>
        <w:tcPr>
          <w:tcW w:w="851" w:type="dxa"/>
        </w:tcPr>
        <w:p w14:paraId="3312A86D" w14:textId="77777777" w:rsidR="0049460F" w:rsidRPr="001A062F" w:rsidRDefault="0049460F" w:rsidP="00E837F5">
          <w:pPr>
            <w:rPr>
              <w:rFonts w:cs="Arial"/>
              <w:sz w:val="16"/>
              <w:szCs w:val="16"/>
            </w:rPr>
          </w:pPr>
          <w:r w:rsidRPr="001A062F">
            <w:rPr>
              <w:rFonts w:cs="Arial"/>
              <w:sz w:val="16"/>
              <w:szCs w:val="16"/>
            </w:rPr>
            <w:t>Sid</w:t>
          </w:r>
          <w:r>
            <w:rPr>
              <w:rFonts w:cs="Arial"/>
              <w:sz w:val="16"/>
              <w:szCs w:val="16"/>
            </w:rPr>
            <w:t>a</w:t>
          </w:r>
        </w:p>
        <w:p w14:paraId="6DD42BBF" w14:textId="77777777" w:rsidR="0049460F" w:rsidRPr="001A062F" w:rsidRDefault="0049460F" w:rsidP="00E837F5">
          <w:pPr>
            <w:rPr>
              <w:rFonts w:cs="Arial"/>
              <w:sz w:val="20"/>
              <w:szCs w:val="20"/>
            </w:rPr>
          </w:pPr>
          <w:r w:rsidRPr="001A062F">
            <w:rPr>
              <w:rFonts w:cs="Arial"/>
              <w:sz w:val="20"/>
              <w:szCs w:val="20"/>
            </w:rPr>
            <w:fldChar w:fldCharType="begin"/>
          </w:r>
          <w:r w:rsidRPr="001A062F">
            <w:rPr>
              <w:rFonts w:cs="Arial"/>
              <w:sz w:val="20"/>
              <w:szCs w:val="20"/>
            </w:rPr>
            <w:instrText xml:space="preserve"> PAGE   \* MERGEFORMAT </w:instrText>
          </w:r>
          <w:r w:rsidRPr="001A062F">
            <w:rPr>
              <w:rFonts w:cs="Arial"/>
              <w:sz w:val="20"/>
              <w:szCs w:val="20"/>
            </w:rPr>
            <w:fldChar w:fldCharType="separate"/>
          </w:r>
          <w:r w:rsidR="008F025E">
            <w:rPr>
              <w:rFonts w:cs="Arial"/>
              <w:noProof/>
              <w:sz w:val="20"/>
              <w:szCs w:val="20"/>
            </w:rPr>
            <w:t>2</w:t>
          </w:r>
          <w:r w:rsidRPr="001A062F">
            <w:rPr>
              <w:rFonts w:cs="Arial"/>
              <w:sz w:val="20"/>
              <w:szCs w:val="20"/>
            </w:rPr>
            <w:fldChar w:fldCharType="end"/>
          </w:r>
          <w:r w:rsidRPr="001A062F">
            <w:rPr>
              <w:rFonts w:cs="Arial"/>
              <w:sz w:val="20"/>
              <w:szCs w:val="20"/>
            </w:rPr>
            <w:t xml:space="preserve"> (</w:t>
          </w:r>
          <w:r>
            <w:rPr>
              <w:rFonts w:cs="Arial"/>
              <w:noProof/>
              <w:sz w:val="20"/>
              <w:szCs w:val="20"/>
            </w:rPr>
            <w:fldChar w:fldCharType="begin"/>
          </w:r>
          <w:r>
            <w:rPr>
              <w:rFonts w:cs="Arial"/>
              <w:noProof/>
              <w:sz w:val="20"/>
              <w:szCs w:val="20"/>
            </w:rPr>
            <w:instrText xml:space="preserve"> NUMPAGES   \* MERGEFORMAT </w:instrText>
          </w:r>
          <w:r>
            <w:rPr>
              <w:rFonts w:cs="Arial"/>
              <w:noProof/>
              <w:sz w:val="20"/>
              <w:szCs w:val="20"/>
            </w:rPr>
            <w:fldChar w:fldCharType="separate"/>
          </w:r>
          <w:r w:rsidR="008F025E">
            <w:rPr>
              <w:rFonts w:cs="Arial"/>
              <w:noProof/>
              <w:sz w:val="20"/>
              <w:szCs w:val="20"/>
            </w:rPr>
            <w:t>19</w:t>
          </w:r>
          <w:r>
            <w:rPr>
              <w:rFonts w:cs="Arial"/>
              <w:noProof/>
              <w:sz w:val="20"/>
              <w:szCs w:val="20"/>
            </w:rPr>
            <w:fldChar w:fldCharType="end"/>
          </w:r>
          <w:r w:rsidRPr="001A062F">
            <w:rPr>
              <w:rFonts w:cs="Arial"/>
              <w:sz w:val="20"/>
              <w:szCs w:val="20"/>
            </w:rPr>
            <w:t>)</w:t>
          </w:r>
        </w:p>
      </w:tc>
    </w:tr>
  </w:tbl>
  <w:p w14:paraId="0242129C" w14:textId="77777777" w:rsidR="0049460F" w:rsidRDefault="0049460F" w:rsidP="00EE1C4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A60A8" w14:textId="5627FBA0" w:rsidR="0049460F" w:rsidRDefault="0049460F">
    <w:pPr>
      <w:pStyle w:val="Sidfot"/>
    </w:pPr>
  </w:p>
  <w:tbl>
    <w:tblPr>
      <w:tblStyle w:val="Tabellrutnt"/>
      <w:tblpPr w:leftFromText="141" w:rightFromText="141" w:vertAnchor="text" w:horzAnchor="margin" w:tblpY="-228"/>
      <w:tblW w:w="9351" w:type="dxa"/>
      <w:tblCellMar>
        <w:top w:w="85" w:type="dxa"/>
        <w:left w:w="85" w:type="dxa"/>
        <w:bottom w:w="85" w:type="dxa"/>
        <w:right w:w="85" w:type="dxa"/>
      </w:tblCellMar>
      <w:tblLook w:val="00A0" w:firstRow="1" w:lastRow="0" w:firstColumn="1" w:lastColumn="0" w:noHBand="0" w:noVBand="0"/>
    </w:tblPr>
    <w:tblGrid>
      <w:gridCol w:w="3823"/>
      <w:gridCol w:w="2126"/>
      <w:gridCol w:w="1559"/>
      <w:gridCol w:w="992"/>
      <w:gridCol w:w="851"/>
    </w:tblGrid>
    <w:tr w:rsidR="0049460F" w:rsidRPr="001A062F" w14:paraId="476B8D97" w14:textId="77777777" w:rsidTr="00531B93">
      <w:tc>
        <w:tcPr>
          <w:tcW w:w="3823" w:type="dxa"/>
        </w:tcPr>
        <w:p w14:paraId="3BCA5B5F" w14:textId="77777777" w:rsidR="0049460F" w:rsidRPr="001A062F" w:rsidRDefault="0049460F" w:rsidP="00531B93">
          <w:pPr>
            <w:rPr>
              <w:rFonts w:cs="Arial"/>
              <w:sz w:val="16"/>
              <w:szCs w:val="16"/>
            </w:rPr>
          </w:pPr>
          <w:r w:rsidRPr="001A062F">
            <w:rPr>
              <w:rFonts w:cs="Arial"/>
              <w:sz w:val="16"/>
              <w:szCs w:val="16"/>
            </w:rPr>
            <w:t>Utfärdare</w:t>
          </w:r>
        </w:p>
        <w:p w14:paraId="5D20287F" w14:textId="77777777" w:rsidR="0049460F" w:rsidRPr="001A062F" w:rsidRDefault="0049460F" w:rsidP="00531B93">
          <w:pPr>
            <w:rPr>
              <w:rFonts w:cs="Arial"/>
              <w:sz w:val="16"/>
              <w:szCs w:val="16"/>
            </w:rPr>
          </w:pPr>
          <w:r>
            <w:rPr>
              <w:rFonts w:cs="Arial"/>
              <w:sz w:val="16"/>
              <w:szCs w:val="16"/>
            </w:rPr>
            <w:t>NN</w:t>
          </w:r>
        </w:p>
      </w:tc>
      <w:tc>
        <w:tcPr>
          <w:tcW w:w="2126" w:type="dxa"/>
        </w:tcPr>
        <w:p w14:paraId="35BE79F0" w14:textId="77777777" w:rsidR="0049460F" w:rsidRPr="001A062F" w:rsidRDefault="0049460F" w:rsidP="00531B93">
          <w:pPr>
            <w:rPr>
              <w:rFonts w:cs="Arial"/>
              <w:sz w:val="16"/>
              <w:szCs w:val="16"/>
            </w:rPr>
          </w:pPr>
          <w:r>
            <w:rPr>
              <w:rFonts w:cs="Arial"/>
              <w:sz w:val="16"/>
              <w:szCs w:val="16"/>
            </w:rPr>
            <w:t>Fastställd, d</w:t>
          </w:r>
          <w:r w:rsidRPr="001A062F">
            <w:rPr>
              <w:rFonts w:cs="Arial"/>
              <w:sz w:val="16"/>
              <w:szCs w:val="16"/>
            </w:rPr>
            <w:t>atum</w:t>
          </w:r>
        </w:p>
        <w:p w14:paraId="6758B1F2" w14:textId="1EAA5DF8" w:rsidR="0049460F" w:rsidRPr="001A062F" w:rsidRDefault="0049460F" w:rsidP="00531B93">
          <w:pPr>
            <w:rPr>
              <w:rFonts w:cs="Arial"/>
              <w:sz w:val="20"/>
              <w:szCs w:val="20"/>
            </w:rPr>
          </w:pPr>
          <w:r>
            <w:rPr>
              <w:rFonts w:cs="Arial"/>
              <w:sz w:val="20"/>
              <w:szCs w:val="20"/>
            </w:rPr>
            <w:t>2021-XX-XX</w:t>
          </w:r>
        </w:p>
      </w:tc>
      <w:tc>
        <w:tcPr>
          <w:tcW w:w="1559" w:type="dxa"/>
        </w:tcPr>
        <w:p w14:paraId="50AF6EE0" w14:textId="77777777" w:rsidR="0049460F" w:rsidRPr="001A062F" w:rsidRDefault="0049460F" w:rsidP="00531B93">
          <w:pPr>
            <w:rPr>
              <w:rFonts w:cs="Arial"/>
              <w:sz w:val="16"/>
              <w:szCs w:val="16"/>
            </w:rPr>
          </w:pPr>
          <w:r w:rsidRPr="001A062F">
            <w:rPr>
              <w:rFonts w:cs="Arial"/>
              <w:sz w:val="16"/>
              <w:szCs w:val="16"/>
            </w:rPr>
            <w:t>Ersätter</w:t>
          </w:r>
        </w:p>
        <w:p w14:paraId="753D58AB" w14:textId="22FDB5BD" w:rsidR="0049460F" w:rsidRPr="001A062F" w:rsidRDefault="0049460F" w:rsidP="00531B93">
          <w:pPr>
            <w:rPr>
              <w:rFonts w:cs="Arial"/>
              <w:sz w:val="20"/>
              <w:szCs w:val="20"/>
            </w:rPr>
          </w:pPr>
          <w:r>
            <w:rPr>
              <w:rFonts w:cs="Arial"/>
              <w:sz w:val="20"/>
              <w:szCs w:val="20"/>
            </w:rPr>
            <w:t>2021-00-00</w:t>
          </w:r>
        </w:p>
      </w:tc>
      <w:tc>
        <w:tcPr>
          <w:tcW w:w="992" w:type="dxa"/>
        </w:tcPr>
        <w:p w14:paraId="33795486" w14:textId="0A8C7E09" w:rsidR="0049460F" w:rsidRPr="00531B93" w:rsidRDefault="0049460F" w:rsidP="00531B93">
          <w:pPr>
            <w:rPr>
              <w:rFonts w:cs="Arial"/>
              <w:sz w:val="16"/>
              <w:szCs w:val="16"/>
            </w:rPr>
          </w:pPr>
          <w:proofErr w:type="gramStart"/>
          <w:r>
            <w:rPr>
              <w:rFonts w:cs="Arial"/>
              <w:sz w:val="16"/>
              <w:szCs w:val="16"/>
            </w:rPr>
            <w:t>Version  n</w:t>
          </w:r>
          <w:r w:rsidRPr="004152F0">
            <w:rPr>
              <w:rFonts w:cs="Arial"/>
              <w:sz w:val="16"/>
              <w:szCs w:val="16"/>
            </w:rPr>
            <w:t>r</w:t>
          </w:r>
          <w:proofErr w:type="gramEnd"/>
          <w:r>
            <w:rPr>
              <w:rFonts w:cs="Arial"/>
              <w:sz w:val="20"/>
              <w:szCs w:val="20"/>
            </w:rPr>
            <w:t>1</w:t>
          </w:r>
        </w:p>
      </w:tc>
      <w:tc>
        <w:tcPr>
          <w:tcW w:w="851" w:type="dxa"/>
        </w:tcPr>
        <w:p w14:paraId="50AC628F" w14:textId="77777777" w:rsidR="0049460F" w:rsidRPr="001A062F" w:rsidRDefault="0049460F" w:rsidP="00531B93">
          <w:pPr>
            <w:rPr>
              <w:rFonts w:cs="Arial"/>
              <w:sz w:val="16"/>
              <w:szCs w:val="16"/>
            </w:rPr>
          </w:pPr>
          <w:r w:rsidRPr="001A062F">
            <w:rPr>
              <w:rFonts w:cs="Arial"/>
              <w:sz w:val="16"/>
              <w:szCs w:val="16"/>
            </w:rPr>
            <w:t>Sid</w:t>
          </w:r>
          <w:r>
            <w:rPr>
              <w:rFonts w:cs="Arial"/>
              <w:sz w:val="16"/>
              <w:szCs w:val="16"/>
            </w:rPr>
            <w:t>a</w:t>
          </w:r>
        </w:p>
        <w:p w14:paraId="004DE58A" w14:textId="77777777" w:rsidR="0049460F" w:rsidRPr="001A062F" w:rsidRDefault="0049460F" w:rsidP="00531B93">
          <w:pPr>
            <w:rPr>
              <w:rFonts w:cs="Arial"/>
              <w:sz w:val="20"/>
              <w:szCs w:val="20"/>
            </w:rPr>
          </w:pPr>
          <w:r w:rsidRPr="001A062F">
            <w:rPr>
              <w:rFonts w:cs="Arial"/>
              <w:sz w:val="20"/>
              <w:szCs w:val="20"/>
            </w:rPr>
            <w:fldChar w:fldCharType="begin"/>
          </w:r>
          <w:r w:rsidRPr="001A062F">
            <w:rPr>
              <w:rFonts w:cs="Arial"/>
              <w:sz w:val="20"/>
              <w:szCs w:val="20"/>
            </w:rPr>
            <w:instrText xml:space="preserve"> PAGE   \* MERGEFORMAT </w:instrText>
          </w:r>
          <w:r w:rsidRPr="001A062F">
            <w:rPr>
              <w:rFonts w:cs="Arial"/>
              <w:sz w:val="20"/>
              <w:szCs w:val="20"/>
            </w:rPr>
            <w:fldChar w:fldCharType="separate"/>
          </w:r>
          <w:r>
            <w:rPr>
              <w:rFonts w:cs="Arial"/>
              <w:noProof/>
              <w:sz w:val="20"/>
              <w:szCs w:val="20"/>
            </w:rPr>
            <w:t>21</w:t>
          </w:r>
          <w:r w:rsidRPr="001A062F">
            <w:rPr>
              <w:rFonts w:cs="Arial"/>
              <w:sz w:val="20"/>
              <w:szCs w:val="20"/>
            </w:rPr>
            <w:fldChar w:fldCharType="end"/>
          </w:r>
          <w:r w:rsidRPr="001A062F">
            <w:rPr>
              <w:rFonts w:cs="Arial"/>
              <w:sz w:val="20"/>
              <w:szCs w:val="20"/>
            </w:rPr>
            <w:t xml:space="preserve"> (</w:t>
          </w:r>
          <w:r>
            <w:rPr>
              <w:rFonts w:cs="Arial"/>
              <w:noProof/>
              <w:sz w:val="20"/>
              <w:szCs w:val="20"/>
            </w:rPr>
            <w:fldChar w:fldCharType="begin"/>
          </w:r>
          <w:r>
            <w:rPr>
              <w:rFonts w:cs="Arial"/>
              <w:noProof/>
              <w:sz w:val="20"/>
              <w:szCs w:val="20"/>
            </w:rPr>
            <w:instrText xml:space="preserve"> NUMPAGES   \* MERGEFORMAT </w:instrText>
          </w:r>
          <w:r>
            <w:rPr>
              <w:rFonts w:cs="Arial"/>
              <w:noProof/>
              <w:sz w:val="20"/>
              <w:szCs w:val="20"/>
            </w:rPr>
            <w:fldChar w:fldCharType="separate"/>
          </w:r>
          <w:r>
            <w:rPr>
              <w:rFonts w:cs="Arial"/>
              <w:noProof/>
              <w:sz w:val="20"/>
              <w:szCs w:val="20"/>
            </w:rPr>
            <w:t>34</w:t>
          </w:r>
          <w:r>
            <w:rPr>
              <w:rFonts w:cs="Arial"/>
              <w:noProof/>
              <w:sz w:val="20"/>
              <w:szCs w:val="20"/>
            </w:rPr>
            <w:fldChar w:fldCharType="end"/>
          </w:r>
          <w:r w:rsidRPr="001A062F">
            <w:rPr>
              <w:rFonts w:cs="Arial"/>
              <w:sz w:val="20"/>
              <w:szCs w:val="20"/>
            </w:rPr>
            <w:t>)</w:t>
          </w:r>
        </w:p>
      </w:tc>
    </w:tr>
  </w:tbl>
  <w:p w14:paraId="7A4F2852" w14:textId="77777777" w:rsidR="0049460F" w:rsidRDefault="0049460F" w:rsidP="00531B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74A7" w14:textId="77777777" w:rsidR="0049460F" w:rsidRDefault="0049460F" w:rsidP="002447D6">
      <w:pPr>
        <w:spacing w:before="0" w:after="0"/>
      </w:pPr>
      <w:r>
        <w:separator/>
      </w:r>
    </w:p>
  </w:footnote>
  <w:footnote w:type="continuationSeparator" w:id="0">
    <w:p w14:paraId="0C1F3924" w14:textId="77777777" w:rsidR="0049460F" w:rsidRDefault="0049460F" w:rsidP="002447D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517"/>
    <w:multiLevelType w:val="hybridMultilevel"/>
    <w:tmpl w:val="7A72C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187877"/>
    <w:multiLevelType w:val="hybridMultilevel"/>
    <w:tmpl w:val="820CA8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4252E1"/>
    <w:multiLevelType w:val="hybridMultilevel"/>
    <w:tmpl w:val="ADC01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EC5F97"/>
    <w:multiLevelType w:val="hybridMultilevel"/>
    <w:tmpl w:val="C76E4F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71A0F46"/>
    <w:multiLevelType w:val="hybridMultilevel"/>
    <w:tmpl w:val="30904D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216009"/>
    <w:multiLevelType w:val="hybridMultilevel"/>
    <w:tmpl w:val="E9BC93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05B7AC7"/>
    <w:multiLevelType w:val="hybridMultilevel"/>
    <w:tmpl w:val="F97CC7F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7" w15:restartNumberingAfterBreak="0">
    <w:nsid w:val="26E56382"/>
    <w:multiLevelType w:val="hybridMultilevel"/>
    <w:tmpl w:val="5FB413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DD44ECF"/>
    <w:multiLevelType w:val="hybridMultilevel"/>
    <w:tmpl w:val="67ACB0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0CA6F5F"/>
    <w:multiLevelType w:val="hybridMultilevel"/>
    <w:tmpl w:val="D0724B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AE16BF"/>
    <w:multiLevelType w:val="hybridMultilevel"/>
    <w:tmpl w:val="DB1C665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0AD0192"/>
    <w:multiLevelType w:val="hybridMultilevel"/>
    <w:tmpl w:val="DBCCB8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15E050F"/>
    <w:multiLevelType w:val="hybridMultilevel"/>
    <w:tmpl w:val="88B8902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AC2306F"/>
    <w:multiLevelType w:val="hybridMultilevel"/>
    <w:tmpl w:val="937A46E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05E6C0F"/>
    <w:multiLevelType w:val="hybridMultilevel"/>
    <w:tmpl w:val="3E70DB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7260EB5"/>
    <w:multiLevelType w:val="hybridMultilevel"/>
    <w:tmpl w:val="B5EA6A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8BF6AA6"/>
    <w:multiLevelType w:val="hybridMultilevel"/>
    <w:tmpl w:val="4216CD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6"/>
  </w:num>
  <w:num w:numId="6">
    <w:abstractNumId w:val="9"/>
  </w:num>
  <w:num w:numId="7">
    <w:abstractNumId w:val="8"/>
  </w:num>
  <w:num w:numId="8">
    <w:abstractNumId w:val="14"/>
  </w:num>
  <w:num w:numId="9">
    <w:abstractNumId w:val="15"/>
  </w:num>
  <w:num w:numId="10">
    <w:abstractNumId w:val="10"/>
  </w:num>
  <w:num w:numId="11">
    <w:abstractNumId w:val="13"/>
  </w:num>
  <w:num w:numId="12">
    <w:abstractNumId w:val="2"/>
  </w:num>
  <w:num w:numId="13">
    <w:abstractNumId w:val="12"/>
  </w:num>
  <w:num w:numId="14">
    <w:abstractNumId w:val="4"/>
  </w:num>
  <w:num w:numId="15">
    <w:abstractNumId w:val="0"/>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B8"/>
    <w:rsid w:val="000027D4"/>
    <w:rsid w:val="00003B71"/>
    <w:rsid w:val="00004762"/>
    <w:rsid w:val="00007C51"/>
    <w:rsid w:val="000105C2"/>
    <w:rsid w:val="00010762"/>
    <w:rsid w:val="00022E91"/>
    <w:rsid w:val="00032CD9"/>
    <w:rsid w:val="000333B8"/>
    <w:rsid w:val="00033E83"/>
    <w:rsid w:val="0003790D"/>
    <w:rsid w:val="0004058C"/>
    <w:rsid w:val="00046EC6"/>
    <w:rsid w:val="0005528D"/>
    <w:rsid w:val="00061BCF"/>
    <w:rsid w:val="0007245B"/>
    <w:rsid w:val="000833F9"/>
    <w:rsid w:val="0009066C"/>
    <w:rsid w:val="00090744"/>
    <w:rsid w:val="00090C60"/>
    <w:rsid w:val="00091317"/>
    <w:rsid w:val="000A1898"/>
    <w:rsid w:val="000A55A0"/>
    <w:rsid w:val="000A7DCF"/>
    <w:rsid w:val="000B198C"/>
    <w:rsid w:val="000B4CE6"/>
    <w:rsid w:val="000B7B40"/>
    <w:rsid w:val="000C4FAB"/>
    <w:rsid w:val="000C7FB9"/>
    <w:rsid w:val="000E070D"/>
    <w:rsid w:val="000E1625"/>
    <w:rsid w:val="000E4A0C"/>
    <w:rsid w:val="000F395A"/>
    <w:rsid w:val="00101A5B"/>
    <w:rsid w:val="00101C16"/>
    <w:rsid w:val="00105308"/>
    <w:rsid w:val="00113340"/>
    <w:rsid w:val="0011334E"/>
    <w:rsid w:val="00121CD5"/>
    <w:rsid w:val="001229BA"/>
    <w:rsid w:val="00124A3A"/>
    <w:rsid w:val="001257A6"/>
    <w:rsid w:val="00147D3C"/>
    <w:rsid w:val="00165075"/>
    <w:rsid w:val="00165092"/>
    <w:rsid w:val="001650D2"/>
    <w:rsid w:val="00172943"/>
    <w:rsid w:val="00181559"/>
    <w:rsid w:val="00181E67"/>
    <w:rsid w:val="00183BB6"/>
    <w:rsid w:val="00191F85"/>
    <w:rsid w:val="001924DA"/>
    <w:rsid w:val="00192CD2"/>
    <w:rsid w:val="00194706"/>
    <w:rsid w:val="00194C35"/>
    <w:rsid w:val="001950AE"/>
    <w:rsid w:val="001A5EC9"/>
    <w:rsid w:val="001C23DA"/>
    <w:rsid w:val="001C427E"/>
    <w:rsid w:val="001E1148"/>
    <w:rsid w:val="001E3D44"/>
    <w:rsid w:val="001E50EE"/>
    <w:rsid w:val="001E5C62"/>
    <w:rsid w:val="001F4CE1"/>
    <w:rsid w:val="0020056D"/>
    <w:rsid w:val="002106B6"/>
    <w:rsid w:val="00214CC0"/>
    <w:rsid w:val="0021540E"/>
    <w:rsid w:val="00223F99"/>
    <w:rsid w:val="00227D68"/>
    <w:rsid w:val="00231B34"/>
    <w:rsid w:val="00235653"/>
    <w:rsid w:val="002359EF"/>
    <w:rsid w:val="00236413"/>
    <w:rsid w:val="0023795D"/>
    <w:rsid w:val="002417DA"/>
    <w:rsid w:val="002447D6"/>
    <w:rsid w:val="00245004"/>
    <w:rsid w:val="00250E27"/>
    <w:rsid w:val="002525B6"/>
    <w:rsid w:val="00252C17"/>
    <w:rsid w:val="00253B5B"/>
    <w:rsid w:val="00257985"/>
    <w:rsid w:val="00261630"/>
    <w:rsid w:val="00265FDB"/>
    <w:rsid w:val="00266E17"/>
    <w:rsid w:val="002677D2"/>
    <w:rsid w:val="00273428"/>
    <w:rsid w:val="00273783"/>
    <w:rsid w:val="00283397"/>
    <w:rsid w:val="002863FB"/>
    <w:rsid w:val="00287821"/>
    <w:rsid w:val="002978B7"/>
    <w:rsid w:val="002979F9"/>
    <w:rsid w:val="002A47F4"/>
    <w:rsid w:val="002A6FD8"/>
    <w:rsid w:val="002B2AFE"/>
    <w:rsid w:val="002B79E8"/>
    <w:rsid w:val="002C067E"/>
    <w:rsid w:val="002C0D57"/>
    <w:rsid w:val="002C16AB"/>
    <w:rsid w:val="002C30E8"/>
    <w:rsid w:val="002C4612"/>
    <w:rsid w:val="002C49F2"/>
    <w:rsid w:val="002C7151"/>
    <w:rsid w:val="002D51DF"/>
    <w:rsid w:val="002D64BB"/>
    <w:rsid w:val="002E0759"/>
    <w:rsid w:val="002E2389"/>
    <w:rsid w:val="002E359E"/>
    <w:rsid w:val="002E7ED9"/>
    <w:rsid w:val="002F2AFA"/>
    <w:rsid w:val="002F59FB"/>
    <w:rsid w:val="002F6FAB"/>
    <w:rsid w:val="003003B2"/>
    <w:rsid w:val="003028FA"/>
    <w:rsid w:val="00305C19"/>
    <w:rsid w:val="003066AF"/>
    <w:rsid w:val="00313F88"/>
    <w:rsid w:val="0031664C"/>
    <w:rsid w:val="0032263E"/>
    <w:rsid w:val="003243A2"/>
    <w:rsid w:val="00325A45"/>
    <w:rsid w:val="003309DC"/>
    <w:rsid w:val="00330A17"/>
    <w:rsid w:val="00330CEE"/>
    <w:rsid w:val="0034170A"/>
    <w:rsid w:val="0034521A"/>
    <w:rsid w:val="00347726"/>
    <w:rsid w:val="00355F48"/>
    <w:rsid w:val="003571BE"/>
    <w:rsid w:val="00360D58"/>
    <w:rsid w:val="00362E61"/>
    <w:rsid w:val="00364912"/>
    <w:rsid w:val="00365123"/>
    <w:rsid w:val="003705B8"/>
    <w:rsid w:val="00371E84"/>
    <w:rsid w:val="003734E5"/>
    <w:rsid w:val="00376F7F"/>
    <w:rsid w:val="00382877"/>
    <w:rsid w:val="00383F7C"/>
    <w:rsid w:val="0038680E"/>
    <w:rsid w:val="00390544"/>
    <w:rsid w:val="00391487"/>
    <w:rsid w:val="003A58FD"/>
    <w:rsid w:val="003B0D6E"/>
    <w:rsid w:val="003B7661"/>
    <w:rsid w:val="003C38A8"/>
    <w:rsid w:val="003D39C8"/>
    <w:rsid w:val="003D4F77"/>
    <w:rsid w:val="003E0B72"/>
    <w:rsid w:val="003E1457"/>
    <w:rsid w:val="003E2177"/>
    <w:rsid w:val="003F3097"/>
    <w:rsid w:val="003F4EE3"/>
    <w:rsid w:val="003F61A5"/>
    <w:rsid w:val="004012CC"/>
    <w:rsid w:val="00401B66"/>
    <w:rsid w:val="00407EE1"/>
    <w:rsid w:val="00417C15"/>
    <w:rsid w:val="0042073B"/>
    <w:rsid w:val="00423635"/>
    <w:rsid w:val="00434977"/>
    <w:rsid w:val="00436392"/>
    <w:rsid w:val="00440464"/>
    <w:rsid w:val="004449C8"/>
    <w:rsid w:val="004471DE"/>
    <w:rsid w:val="00447E5F"/>
    <w:rsid w:val="00450D4E"/>
    <w:rsid w:val="0045479C"/>
    <w:rsid w:val="00457FA2"/>
    <w:rsid w:val="0046206F"/>
    <w:rsid w:val="0046216B"/>
    <w:rsid w:val="004632C9"/>
    <w:rsid w:val="00465578"/>
    <w:rsid w:val="00465748"/>
    <w:rsid w:val="0047544E"/>
    <w:rsid w:val="00477196"/>
    <w:rsid w:val="004803E2"/>
    <w:rsid w:val="00480776"/>
    <w:rsid w:val="00483C97"/>
    <w:rsid w:val="00491D3C"/>
    <w:rsid w:val="00493066"/>
    <w:rsid w:val="0049460F"/>
    <w:rsid w:val="004A02F1"/>
    <w:rsid w:val="004A2EF6"/>
    <w:rsid w:val="004A7102"/>
    <w:rsid w:val="004B2A07"/>
    <w:rsid w:val="004B3167"/>
    <w:rsid w:val="004B3827"/>
    <w:rsid w:val="004B3AD6"/>
    <w:rsid w:val="004B57DA"/>
    <w:rsid w:val="004C0201"/>
    <w:rsid w:val="004C13C6"/>
    <w:rsid w:val="004C1708"/>
    <w:rsid w:val="004C18C4"/>
    <w:rsid w:val="004E0101"/>
    <w:rsid w:val="004E2CDA"/>
    <w:rsid w:val="004E64CB"/>
    <w:rsid w:val="00506841"/>
    <w:rsid w:val="00510D08"/>
    <w:rsid w:val="00510FDF"/>
    <w:rsid w:val="00512B26"/>
    <w:rsid w:val="00520F8A"/>
    <w:rsid w:val="00524CBE"/>
    <w:rsid w:val="00531B93"/>
    <w:rsid w:val="00533162"/>
    <w:rsid w:val="00542069"/>
    <w:rsid w:val="00544939"/>
    <w:rsid w:val="00545884"/>
    <w:rsid w:val="005462D1"/>
    <w:rsid w:val="00547DFE"/>
    <w:rsid w:val="00551210"/>
    <w:rsid w:val="0055636A"/>
    <w:rsid w:val="00562053"/>
    <w:rsid w:val="00563D8B"/>
    <w:rsid w:val="00567040"/>
    <w:rsid w:val="00567F27"/>
    <w:rsid w:val="00570159"/>
    <w:rsid w:val="005706B8"/>
    <w:rsid w:val="005741A5"/>
    <w:rsid w:val="00577648"/>
    <w:rsid w:val="00590851"/>
    <w:rsid w:val="0059213C"/>
    <w:rsid w:val="00592C45"/>
    <w:rsid w:val="00595609"/>
    <w:rsid w:val="005977F3"/>
    <w:rsid w:val="005A3E4C"/>
    <w:rsid w:val="005A5540"/>
    <w:rsid w:val="005A6A9C"/>
    <w:rsid w:val="005B41E9"/>
    <w:rsid w:val="005B4F33"/>
    <w:rsid w:val="005B5E31"/>
    <w:rsid w:val="005C346D"/>
    <w:rsid w:val="005C4477"/>
    <w:rsid w:val="005C44FE"/>
    <w:rsid w:val="005C62C2"/>
    <w:rsid w:val="005C632E"/>
    <w:rsid w:val="005C781B"/>
    <w:rsid w:val="005D2C9C"/>
    <w:rsid w:val="005D4DAF"/>
    <w:rsid w:val="005D62FA"/>
    <w:rsid w:val="005E4F95"/>
    <w:rsid w:val="005F2F2F"/>
    <w:rsid w:val="006031F4"/>
    <w:rsid w:val="00604423"/>
    <w:rsid w:val="00610C48"/>
    <w:rsid w:val="0062490F"/>
    <w:rsid w:val="00626BA9"/>
    <w:rsid w:val="00631623"/>
    <w:rsid w:val="00632FF2"/>
    <w:rsid w:val="0063524F"/>
    <w:rsid w:val="00635C88"/>
    <w:rsid w:val="00650087"/>
    <w:rsid w:val="006512CD"/>
    <w:rsid w:val="00651911"/>
    <w:rsid w:val="00651FF4"/>
    <w:rsid w:val="00660FE0"/>
    <w:rsid w:val="006625ED"/>
    <w:rsid w:val="00663952"/>
    <w:rsid w:val="00665E83"/>
    <w:rsid w:val="00672146"/>
    <w:rsid w:val="006826B1"/>
    <w:rsid w:val="00687EFD"/>
    <w:rsid w:val="00694A8C"/>
    <w:rsid w:val="006A31C6"/>
    <w:rsid w:val="006A4693"/>
    <w:rsid w:val="006A5139"/>
    <w:rsid w:val="006A7775"/>
    <w:rsid w:val="006B4854"/>
    <w:rsid w:val="006B74D9"/>
    <w:rsid w:val="006C2DE6"/>
    <w:rsid w:val="006C6917"/>
    <w:rsid w:val="006D15F8"/>
    <w:rsid w:val="006D2760"/>
    <w:rsid w:val="006D28A2"/>
    <w:rsid w:val="006D33F1"/>
    <w:rsid w:val="006D54A2"/>
    <w:rsid w:val="006D7746"/>
    <w:rsid w:val="006D7F3B"/>
    <w:rsid w:val="006E0DAD"/>
    <w:rsid w:val="006E3A16"/>
    <w:rsid w:val="006E3DC7"/>
    <w:rsid w:val="006E4874"/>
    <w:rsid w:val="006E7E51"/>
    <w:rsid w:val="006F1296"/>
    <w:rsid w:val="006F3381"/>
    <w:rsid w:val="006F66E1"/>
    <w:rsid w:val="006F79C2"/>
    <w:rsid w:val="00701C68"/>
    <w:rsid w:val="00704D51"/>
    <w:rsid w:val="0070583D"/>
    <w:rsid w:val="00712175"/>
    <w:rsid w:val="00713CBC"/>
    <w:rsid w:val="00714AF0"/>
    <w:rsid w:val="0071723A"/>
    <w:rsid w:val="00723015"/>
    <w:rsid w:val="00724E06"/>
    <w:rsid w:val="00730B5F"/>
    <w:rsid w:val="007418F3"/>
    <w:rsid w:val="00743DCF"/>
    <w:rsid w:val="0074519C"/>
    <w:rsid w:val="007456E5"/>
    <w:rsid w:val="00750647"/>
    <w:rsid w:val="0075086B"/>
    <w:rsid w:val="0075177B"/>
    <w:rsid w:val="00761D85"/>
    <w:rsid w:val="007708E5"/>
    <w:rsid w:val="007714B2"/>
    <w:rsid w:val="00771F0E"/>
    <w:rsid w:val="00772E31"/>
    <w:rsid w:val="0077554D"/>
    <w:rsid w:val="007833DE"/>
    <w:rsid w:val="00783BC4"/>
    <w:rsid w:val="0078622D"/>
    <w:rsid w:val="007876D9"/>
    <w:rsid w:val="007901F4"/>
    <w:rsid w:val="007911F7"/>
    <w:rsid w:val="007A53A3"/>
    <w:rsid w:val="007A7DF3"/>
    <w:rsid w:val="007D061E"/>
    <w:rsid w:val="007D0D92"/>
    <w:rsid w:val="007D1237"/>
    <w:rsid w:val="007D2156"/>
    <w:rsid w:val="007D27B2"/>
    <w:rsid w:val="007D3324"/>
    <w:rsid w:val="007D6BAD"/>
    <w:rsid w:val="007E1A25"/>
    <w:rsid w:val="007E30E1"/>
    <w:rsid w:val="007E43D0"/>
    <w:rsid w:val="007E6BCB"/>
    <w:rsid w:val="007F03A2"/>
    <w:rsid w:val="007F5435"/>
    <w:rsid w:val="007F5A16"/>
    <w:rsid w:val="008013ED"/>
    <w:rsid w:val="00802733"/>
    <w:rsid w:val="00802A0D"/>
    <w:rsid w:val="008044AC"/>
    <w:rsid w:val="008053D1"/>
    <w:rsid w:val="00805DD7"/>
    <w:rsid w:val="00806834"/>
    <w:rsid w:val="00816C0D"/>
    <w:rsid w:val="008231EE"/>
    <w:rsid w:val="008248D6"/>
    <w:rsid w:val="0083686F"/>
    <w:rsid w:val="00837F21"/>
    <w:rsid w:val="00842AB1"/>
    <w:rsid w:val="00845C2F"/>
    <w:rsid w:val="0084763F"/>
    <w:rsid w:val="00850693"/>
    <w:rsid w:val="00850738"/>
    <w:rsid w:val="008507F8"/>
    <w:rsid w:val="0085676E"/>
    <w:rsid w:val="008638F7"/>
    <w:rsid w:val="00864ADC"/>
    <w:rsid w:val="00867A04"/>
    <w:rsid w:val="00867A82"/>
    <w:rsid w:val="00870E86"/>
    <w:rsid w:val="00881A00"/>
    <w:rsid w:val="00885EA1"/>
    <w:rsid w:val="008877AD"/>
    <w:rsid w:val="00887D47"/>
    <w:rsid w:val="0089745B"/>
    <w:rsid w:val="008A013A"/>
    <w:rsid w:val="008A3BB2"/>
    <w:rsid w:val="008A7D37"/>
    <w:rsid w:val="008B056C"/>
    <w:rsid w:val="008B5205"/>
    <w:rsid w:val="008B60CC"/>
    <w:rsid w:val="008C1280"/>
    <w:rsid w:val="008C6F81"/>
    <w:rsid w:val="008D17A7"/>
    <w:rsid w:val="008D51DA"/>
    <w:rsid w:val="008E1C50"/>
    <w:rsid w:val="008E2B60"/>
    <w:rsid w:val="008E3829"/>
    <w:rsid w:val="008E43F6"/>
    <w:rsid w:val="008E4762"/>
    <w:rsid w:val="008E50E0"/>
    <w:rsid w:val="008E5D8A"/>
    <w:rsid w:val="008F025E"/>
    <w:rsid w:val="008F2BA7"/>
    <w:rsid w:val="008F3840"/>
    <w:rsid w:val="008F4000"/>
    <w:rsid w:val="008F7D20"/>
    <w:rsid w:val="009005E3"/>
    <w:rsid w:val="00901957"/>
    <w:rsid w:val="009064EE"/>
    <w:rsid w:val="00907B44"/>
    <w:rsid w:val="00912CE6"/>
    <w:rsid w:val="00914C8C"/>
    <w:rsid w:val="00916079"/>
    <w:rsid w:val="009160AD"/>
    <w:rsid w:val="00923750"/>
    <w:rsid w:val="00926AFD"/>
    <w:rsid w:val="00933390"/>
    <w:rsid w:val="0093763F"/>
    <w:rsid w:val="00945B52"/>
    <w:rsid w:val="00946618"/>
    <w:rsid w:val="00950B94"/>
    <w:rsid w:val="0096202F"/>
    <w:rsid w:val="00962D4A"/>
    <w:rsid w:val="00965ADD"/>
    <w:rsid w:val="0097532C"/>
    <w:rsid w:val="0098700C"/>
    <w:rsid w:val="00987ED4"/>
    <w:rsid w:val="00990322"/>
    <w:rsid w:val="00991D82"/>
    <w:rsid w:val="00992E24"/>
    <w:rsid w:val="009A00E6"/>
    <w:rsid w:val="009A0572"/>
    <w:rsid w:val="009A077F"/>
    <w:rsid w:val="009A5565"/>
    <w:rsid w:val="009A78E0"/>
    <w:rsid w:val="009B0211"/>
    <w:rsid w:val="009B12CF"/>
    <w:rsid w:val="009B4D05"/>
    <w:rsid w:val="009B7E5D"/>
    <w:rsid w:val="009C022A"/>
    <w:rsid w:val="009C0CAC"/>
    <w:rsid w:val="009C2C56"/>
    <w:rsid w:val="009C42FA"/>
    <w:rsid w:val="009D0357"/>
    <w:rsid w:val="009D38F4"/>
    <w:rsid w:val="009E2AD3"/>
    <w:rsid w:val="009E325A"/>
    <w:rsid w:val="009F1E0E"/>
    <w:rsid w:val="009F3113"/>
    <w:rsid w:val="009F3C91"/>
    <w:rsid w:val="009F6D34"/>
    <w:rsid w:val="009F70E8"/>
    <w:rsid w:val="00A02403"/>
    <w:rsid w:val="00A03AD8"/>
    <w:rsid w:val="00A075BC"/>
    <w:rsid w:val="00A112DD"/>
    <w:rsid w:val="00A13B80"/>
    <w:rsid w:val="00A13C1A"/>
    <w:rsid w:val="00A140ED"/>
    <w:rsid w:val="00A14F3D"/>
    <w:rsid w:val="00A14F9F"/>
    <w:rsid w:val="00A1624D"/>
    <w:rsid w:val="00A207DB"/>
    <w:rsid w:val="00A2515D"/>
    <w:rsid w:val="00A25C06"/>
    <w:rsid w:val="00A26A7A"/>
    <w:rsid w:val="00A27D0D"/>
    <w:rsid w:val="00A301F4"/>
    <w:rsid w:val="00A32A6A"/>
    <w:rsid w:val="00A361DC"/>
    <w:rsid w:val="00A40264"/>
    <w:rsid w:val="00A44A29"/>
    <w:rsid w:val="00A603B2"/>
    <w:rsid w:val="00A60448"/>
    <w:rsid w:val="00A615D6"/>
    <w:rsid w:val="00A6370A"/>
    <w:rsid w:val="00A67575"/>
    <w:rsid w:val="00A80433"/>
    <w:rsid w:val="00A81455"/>
    <w:rsid w:val="00A8539C"/>
    <w:rsid w:val="00A94A4C"/>
    <w:rsid w:val="00A96957"/>
    <w:rsid w:val="00A96FD0"/>
    <w:rsid w:val="00AA01CD"/>
    <w:rsid w:val="00AA43CC"/>
    <w:rsid w:val="00AA6077"/>
    <w:rsid w:val="00AA6B11"/>
    <w:rsid w:val="00AB0954"/>
    <w:rsid w:val="00AB476B"/>
    <w:rsid w:val="00AC2999"/>
    <w:rsid w:val="00AC5209"/>
    <w:rsid w:val="00AC7723"/>
    <w:rsid w:val="00AD0C46"/>
    <w:rsid w:val="00AD4AC5"/>
    <w:rsid w:val="00AD4B40"/>
    <w:rsid w:val="00AD6B9B"/>
    <w:rsid w:val="00AD7B8A"/>
    <w:rsid w:val="00AE2016"/>
    <w:rsid w:val="00AE2164"/>
    <w:rsid w:val="00AE3E48"/>
    <w:rsid w:val="00AE568E"/>
    <w:rsid w:val="00AE56DD"/>
    <w:rsid w:val="00AE741D"/>
    <w:rsid w:val="00AF283D"/>
    <w:rsid w:val="00AF4743"/>
    <w:rsid w:val="00B030E8"/>
    <w:rsid w:val="00B03C1A"/>
    <w:rsid w:val="00B15F29"/>
    <w:rsid w:val="00B16FEB"/>
    <w:rsid w:val="00B26E59"/>
    <w:rsid w:val="00B27D14"/>
    <w:rsid w:val="00B30613"/>
    <w:rsid w:val="00B41B6D"/>
    <w:rsid w:val="00B53CB7"/>
    <w:rsid w:val="00B64091"/>
    <w:rsid w:val="00B665F1"/>
    <w:rsid w:val="00B706AE"/>
    <w:rsid w:val="00B70A83"/>
    <w:rsid w:val="00B73927"/>
    <w:rsid w:val="00B74415"/>
    <w:rsid w:val="00B7516F"/>
    <w:rsid w:val="00B81AD6"/>
    <w:rsid w:val="00B82BD9"/>
    <w:rsid w:val="00B872D8"/>
    <w:rsid w:val="00B905DA"/>
    <w:rsid w:val="00B93044"/>
    <w:rsid w:val="00BA1A19"/>
    <w:rsid w:val="00BA2AE4"/>
    <w:rsid w:val="00BB43C9"/>
    <w:rsid w:val="00BB7664"/>
    <w:rsid w:val="00BC681A"/>
    <w:rsid w:val="00BD48B2"/>
    <w:rsid w:val="00BE5025"/>
    <w:rsid w:val="00BE720B"/>
    <w:rsid w:val="00BF29A4"/>
    <w:rsid w:val="00BF4F7D"/>
    <w:rsid w:val="00BF6CE5"/>
    <w:rsid w:val="00BF6CF4"/>
    <w:rsid w:val="00BF7E40"/>
    <w:rsid w:val="00C02699"/>
    <w:rsid w:val="00C113CF"/>
    <w:rsid w:val="00C1152B"/>
    <w:rsid w:val="00C1282B"/>
    <w:rsid w:val="00C12B72"/>
    <w:rsid w:val="00C13C06"/>
    <w:rsid w:val="00C1717F"/>
    <w:rsid w:val="00C21007"/>
    <w:rsid w:val="00C2203D"/>
    <w:rsid w:val="00C231DC"/>
    <w:rsid w:val="00C33521"/>
    <w:rsid w:val="00C4536C"/>
    <w:rsid w:val="00C45E08"/>
    <w:rsid w:val="00C47150"/>
    <w:rsid w:val="00C50315"/>
    <w:rsid w:val="00C50C27"/>
    <w:rsid w:val="00C53DC2"/>
    <w:rsid w:val="00C541B4"/>
    <w:rsid w:val="00C54711"/>
    <w:rsid w:val="00C62A25"/>
    <w:rsid w:val="00C62A8B"/>
    <w:rsid w:val="00C7139D"/>
    <w:rsid w:val="00C71787"/>
    <w:rsid w:val="00C76D6F"/>
    <w:rsid w:val="00C83789"/>
    <w:rsid w:val="00C86372"/>
    <w:rsid w:val="00C93B08"/>
    <w:rsid w:val="00C947E1"/>
    <w:rsid w:val="00CA0986"/>
    <w:rsid w:val="00CA3426"/>
    <w:rsid w:val="00CA5FCF"/>
    <w:rsid w:val="00CB32D5"/>
    <w:rsid w:val="00CB5E47"/>
    <w:rsid w:val="00CC41D8"/>
    <w:rsid w:val="00CC6D11"/>
    <w:rsid w:val="00CD60E8"/>
    <w:rsid w:val="00CE5ED3"/>
    <w:rsid w:val="00CF2280"/>
    <w:rsid w:val="00CF6724"/>
    <w:rsid w:val="00D00217"/>
    <w:rsid w:val="00D0136A"/>
    <w:rsid w:val="00D0446E"/>
    <w:rsid w:val="00D04B81"/>
    <w:rsid w:val="00D057AC"/>
    <w:rsid w:val="00D1197A"/>
    <w:rsid w:val="00D1244E"/>
    <w:rsid w:val="00D1390D"/>
    <w:rsid w:val="00D1662C"/>
    <w:rsid w:val="00D2185E"/>
    <w:rsid w:val="00D23896"/>
    <w:rsid w:val="00D25143"/>
    <w:rsid w:val="00D25D39"/>
    <w:rsid w:val="00D27556"/>
    <w:rsid w:val="00D3386C"/>
    <w:rsid w:val="00D40EE1"/>
    <w:rsid w:val="00D42348"/>
    <w:rsid w:val="00D47047"/>
    <w:rsid w:val="00D517CC"/>
    <w:rsid w:val="00D55601"/>
    <w:rsid w:val="00D61EF1"/>
    <w:rsid w:val="00D626F2"/>
    <w:rsid w:val="00D6674C"/>
    <w:rsid w:val="00D71CAC"/>
    <w:rsid w:val="00D80DB3"/>
    <w:rsid w:val="00D87AB0"/>
    <w:rsid w:val="00D93E30"/>
    <w:rsid w:val="00D977C9"/>
    <w:rsid w:val="00DA117D"/>
    <w:rsid w:val="00DA368A"/>
    <w:rsid w:val="00DA4F33"/>
    <w:rsid w:val="00DA5F4B"/>
    <w:rsid w:val="00DA622D"/>
    <w:rsid w:val="00DB1DC4"/>
    <w:rsid w:val="00DB5678"/>
    <w:rsid w:val="00DC19B6"/>
    <w:rsid w:val="00DC2305"/>
    <w:rsid w:val="00DC569B"/>
    <w:rsid w:val="00DC6B44"/>
    <w:rsid w:val="00DD2E37"/>
    <w:rsid w:val="00DD6D04"/>
    <w:rsid w:val="00DD6D6E"/>
    <w:rsid w:val="00DE074B"/>
    <w:rsid w:val="00DE3A3E"/>
    <w:rsid w:val="00DE645D"/>
    <w:rsid w:val="00DF5115"/>
    <w:rsid w:val="00E00A81"/>
    <w:rsid w:val="00E0280B"/>
    <w:rsid w:val="00E044EB"/>
    <w:rsid w:val="00E11752"/>
    <w:rsid w:val="00E11ECE"/>
    <w:rsid w:val="00E171E2"/>
    <w:rsid w:val="00E2032A"/>
    <w:rsid w:val="00E24C17"/>
    <w:rsid w:val="00E3626D"/>
    <w:rsid w:val="00E40249"/>
    <w:rsid w:val="00E43798"/>
    <w:rsid w:val="00E52B9C"/>
    <w:rsid w:val="00E5438E"/>
    <w:rsid w:val="00E60D0A"/>
    <w:rsid w:val="00E63215"/>
    <w:rsid w:val="00E6556A"/>
    <w:rsid w:val="00E674E6"/>
    <w:rsid w:val="00E7007C"/>
    <w:rsid w:val="00E72E94"/>
    <w:rsid w:val="00E73894"/>
    <w:rsid w:val="00E75B2C"/>
    <w:rsid w:val="00E75BAF"/>
    <w:rsid w:val="00E82FC1"/>
    <w:rsid w:val="00E837F5"/>
    <w:rsid w:val="00E86B11"/>
    <w:rsid w:val="00E875E0"/>
    <w:rsid w:val="00E92D28"/>
    <w:rsid w:val="00E932FA"/>
    <w:rsid w:val="00E957A4"/>
    <w:rsid w:val="00E962C6"/>
    <w:rsid w:val="00EA3984"/>
    <w:rsid w:val="00EA3D9B"/>
    <w:rsid w:val="00EB01D2"/>
    <w:rsid w:val="00EB7AE3"/>
    <w:rsid w:val="00EC0E1F"/>
    <w:rsid w:val="00EC2445"/>
    <w:rsid w:val="00EC2ED5"/>
    <w:rsid w:val="00ED130D"/>
    <w:rsid w:val="00ED2916"/>
    <w:rsid w:val="00ED7C54"/>
    <w:rsid w:val="00EE1C44"/>
    <w:rsid w:val="00EE35C3"/>
    <w:rsid w:val="00EE5652"/>
    <w:rsid w:val="00EF1A6F"/>
    <w:rsid w:val="00EF6B97"/>
    <w:rsid w:val="00EF7FD7"/>
    <w:rsid w:val="00F02312"/>
    <w:rsid w:val="00F05B6E"/>
    <w:rsid w:val="00F10F89"/>
    <w:rsid w:val="00F135E7"/>
    <w:rsid w:val="00F1526E"/>
    <w:rsid w:val="00F1780F"/>
    <w:rsid w:val="00F17E73"/>
    <w:rsid w:val="00F26609"/>
    <w:rsid w:val="00F31057"/>
    <w:rsid w:val="00F3171B"/>
    <w:rsid w:val="00F45CE1"/>
    <w:rsid w:val="00F461FE"/>
    <w:rsid w:val="00F47463"/>
    <w:rsid w:val="00F50088"/>
    <w:rsid w:val="00F512BB"/>
    <w:rsid w:val="00F53116"/>
    <w:rsid w:val="00F55F09"/>
    <w:rsid w:val="00F610D3"/>
    <w:rsid w:val="00F628CD"/>
    <w:rsid w:val="00F64936"/>
    <w:rsid w:val="00F65B2F"/>
    <w:rsid w:val="00F70E06"/>
    <w:rsid w:val="00F738F4"/>
    <w:rsid w:val="00F73B85"/>
    <w:rsid w:val="00F80832"/>
    <w:rsid w:val="00F94F66"/>
    <w:rsid w:val="00FA05B9"/>
    <w:rsid w:val="00FA19EF"/>
    <w:rsid w:val="00FA3189"/>
    <w:rsid w:val="00FB6028"/>
    <w:rsid w:val="00FC3BA6"/>
    <w:rsid w:val="00FC5D6E"/>
    <w:rsid w:val="00FC6124"/>
    <w:rsid w:val="00FC7FDF"/>
    <w:rsid w:val="00FD5445"/>
    <w:rsid w:val="00FD743D"/>
    <w:rsid w:val="00FD75BC"/>
    <w:rsid w:val="00FD7F29"/>
    <w:rsid w:val="00FE1093"/>
    <w:rsid w:val="00FE3026"/>
    <w:rsid w:val="00FE5855"/>
    <w:rsid w:val="00FE6F61"/>
    <w:rsid w:val="00FE7338"/>
    <w:rsid w:val="00FF169C"/>
    <w:rsid w:val="00FF6C6A"/>
    <w:rsid w:val="00FF771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88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5E3"/>
    <w:pPr>
      <w:spacing w:before="60" w:after="60" w:line="240" w:lineRule="auto"/>
    </w:pPr>
    <w:rPr>
      <w:rFonts w:ascii="Helvetica" w:hAnsi="Helvetica"/>
    </w:rPr>
  </w:style>
  <w:style w:type="paragraph" w:styleId="Rubrik1">
    <w:name w:val="heading 1"/>
    <w:basedOn w:val="Normal"/>
    <w:next w:val="Normal"/>
    <w:link w:val="Rubrik1Char"/>
    <w:uiPriority w:val="9"/>
    <w:qFormat/>
    <w:rsid w:val="00B27D14"/>
    <w:pPr>
      <w:keepNext/>
      <w:keepLines/>
      <w:spacing w:before="480" w:after="0"/>
      <w:outlineLvl w:val="0"/>
    </w:pPr>
    <w:rPr>
      <w:rFonts w:eastAsiaTheme="majorEastAsia" w:cstheme="majorBidi"/>
      <w:b/>
      <w:bCs/>
      <w:color w:val="000000" w:themeColor="text1"/>
      <w:sz w:val="32"/>
      <w:szCs w:val="28"/>
    </w:rPr>
  </w:style>
  <w:style w:type="paragraph" w:styleId="Rubrik2">
    <w:name w:val="heading 2"/>
    <w:basedOn w:val="Normal"/>
    <w:next w:val="Normal"/>
    <w:link w:val="Rubrik2Char"/>
    <w:uiPriority w:val="9"/>
    <w:unhideWhenUsed/>
    <w:qFormat/>
    <w:rsid w:val="00A96957"/>
    <w:pPr>
      <w:keepNext/>
      <w:keepLines/>
      <w:spacing w:before="120" w:after="0"/>
      <w:outlineLvl w:val="1"/>
    </w:pPr>
    <w:rPr>
      <w:rFonts w:eastAsiaTheme="majorEastAsia" w:cstheme="majorBidi"/>
      <w:b/>
      <w:bCs/>
      <w:color w:val="000000" w:themeColor="text1"/>
      <w:sz w:val="26"/>
      <w:szCs w:val="26"/>
    </w:rPr>
  </w:style>
  <w:style w:type="paragraph" w:styleId="Rubrik3">
    <w:name w:val="heading 3"/>
    <w:basedOn w:val="Normal"/>
    <w:next w:val="Normal"/>
    <w:link w:val="Rubrik3Char"/>
    <w:uiPriority w:val="9"/>
    <w:unhideWhenUsed/>
    <w:qFormat/>
    <w:rsid w:val="00235653"/>
    <w:pPr>
      <w:keepNext/>
      <w:keepLines/>
      <w:spacing w:before="100" w:beforeAutospacing="1" w:after="0"/>
      <w:jc w:val="center"/>
      <w:outlineLvl w:val="2"/>
    </w:pPr>
    <w:rPr>
      <w:rFonts w:eastAsiaTheme="majorEastAsia" w:cstheme="majorBidi"/>
      <w:b/>
      <w:color w:val="000000" w:themeColor="text1"/>
      <w:sz w:val="26"/>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96957"/>
    <w:rPr>
      <w:rFonts w:ascii="Helvetica" w:eastAsiaTheme="majorEastAsia" w:hAnsi="Helvetica" w:cstheme="majorBidi"/>
      <w:b/>
      <w:bCs/>
      <w:color w:val="000000" w:themeColor="text1"/>
      <w:sz w:val="26"/>
      <w:szCs w:val="26"/>
    </w:rPr>
  </w:style>
  <w:style w:type="paragraph" w:styleId="Liststycke">
    <w:name w:val="List Paragraph"/>
    <w:basedOn w:val="Normal"/>
    <w:uiPriority w:val="34"/>
    <w:qFormat/>
    <w:rsid w:val="00C1152B"/>
    <w:pPr>
      <w:ind w:left="720"/>
      <w:contextualSpacing/>
    </w:pPr>
  </w:style>
  <w:style w:type="paragraph" w:styleId="Ballongtext">
    <w:name w:val="Balloon Text"/>
    <w:basedOn w:val="Normal"/>
    <w:link w:val="BallongtextChar"/>
    <w:uiPriority w:val="99"/>
    <w:semiHidden/>
    <w:unhideWhenUsed/>
    <w:rsid w:val="006D28A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28A2"/>
    <w:rPr>
      <w:rFonts w:ascii="Tahoma" w:hAnsi="Tahoma" w:cs="Tahoma"/>
      <w:sz w:val="16"/>
      <w:szCs w:val="16"/>
    </w:rPr>
  </w:style>
  <w:style w:type="character" w:customStyle="1" w:styleId="Rubrik1Char">
    <w:name w:val="Rubrik 1 Char"/>
    <w:basedOn w:val="Standardstycketeckensnitt"/>
    <w:link w:val="Rubrik1"/>
    <w:uiPriority w:val="9"/>
    <w:rsid w:val="00B27D14"/>
    <w:rPr>
      <w:rFonts w:ascii="Helvetica" w:eastAsiaTheme="majorEastAsia" w:hAnsi="Helvetica" w:cstheme="majorBidi"/>
      <w:b/>
      <w:bCs/>
      <w:color w:val="000000" w:themeColor="text1"/>
      <w:sz w:val="32"/>
      <w:szCs w:val="28"/>
    </w:rPr>
  </w:style>
  <w:style w:type="paragraph" w:customStyle="1" w:styleId="Textruta">
    <w:name w:val="Textruta"/>
    <w:basedOn w:val="Normal"/>
    <w:link w:val="TextrutaChar"/>
    <w:qFormat/>
    <w:rsid w:val="0084763F"/>
    <w:pPr>
      <w:spacing w:before="0"/>
      <w:jc w:val="center"/>
    </w:pPr>
    <w:rPr>
      <w:sz w:val="16"/>
      <w:szCs w:val="16"/>
    </w:rPr>
  </w:style>
  <w:style w:type="character" w:customStyle="1" w:styleId="TextrutaChar">
    <w:name w:val="Textruta Char"/>
    <w:basedOn w:val="Standardstycketeckensnitt"/>
    <w:link w:val="Textruta"/>
    <w:rsid w:val="0084763F"/>
    <w:rPr>
      <w:rFonts w:ascii="Helvetica" w:hAnsi="Helvetica"/>
      <w:sz w:val="16"/>
      <w:szCs w:val="16"/>
    </w:rPr>
  </w:style>
  <w:style w:type="table" w:styleId="Tabellrutnt">
    <w:name w:val="Table Grid"/>
    <w:basedOn w:val="Normaltabell"/>
    <w:rsid w:val="00867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rsid w:val="009A00E6"/>
    <w:pPr>
      <w:tabs>
        <w:tab w:val="center" w:pos="4536"/>
        <w:tab w:val="right" w:pos="9072"/>
      </w:tabs>
      <w:spacing w:before="0" w:after="0"/>
    </w:pPr>
    <w:rPr>
      <w:rFonts w:ascii="Times New Roman" w:eastAsia="Times New Roman" w:hAnsi="Times New Roman" w:cs="Times New Roman"/>
      <w:sz w:val="24"/>
      <w:szCs w:val="24"/>
      <w:lang w:eastAsia="sv-SE"/>
    </w:rPr>
  </w:style>
  <w:style w:type="character" w:customStyle="1" w:styleId="SidhuvudChar">
    <w:name w:val="Sidhuvud Char"/>
    <w:basedOn w:val="Standardstycketeckensnitt"/>
    <w:link w:val="Sidhuvud"/>
    <w:rsid w:val="009A00E6"/>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2447D6"/>
    <w:pPr>
      <w:tabs>
        <w:tab w:val="center" w:pos="4536"/>
        <w:tab w:val="right" w:pos="9072"/>
      </w:tabs>
      <w:spacing w:before="0" w:after="0"/>
    </w:pPr>
  </w:style>
  <w:style w:type="character" w:customStyle="1" w:styleId="SidfotChar">
    <w:name w:val="Sidfot Char"/>
    <w:basedOn w:val="Standardstycketeckensnitt"/>
    <w:link w:val="Sidfot"/>
    <w:uiPriority w:val="99"/>
    <w:rsid w:val="002447D6"/>
    <w:rPr>
      <w:rFonts w:ascii="Helvetica" w:hAnsi="Helvetica"/>
    </w:rPr>
  </w:style>
  <w:style w:type="paragraph" w:styleId="Innehllsfrteckningsrubrik">
    <w:name w:val="TOC Heading"/>
    <w:basedOn w:val="Rubrik1"/>
    <w:next w:val="Normal"/>
    <w:uiPriority w:val="39"/>
    <w:unhideWhenUsed/>
    <w:qFormat/>
    <w:rsid w:val="002447D6"/>
    <w:pPr>
      <w:spacing w:line="276" w:lineRule="auto"/>
      <w:outlineLvl w:val="9"/>
    </w:pPr>
  </w:style>
  <w:style w:type="paragraph" w:styleId="Innehll1">
    <w:name w:val="toc 1"/>
    <w:basedOn w:val="Normal"/>
    <w:next w:val="Normal"/>
    <w:autoRedefine/>
    <w:uiPriority w:val="39"/>
    <w:unhideWhenUsed/>
    <w:rsid w:val="002447D6"/>
    <w:pPr>
      <w:spacing w:after="100"/>
    </w:pPr>
  </w:style>
  <w:style w:type="paragraph" w:styleId="Innehll2">
    <w:name w:val="toc 2"/>
    <w:basedOn w:val="Normal"/>
    <w:next w:val="Normal"/>
    <w:autoRedefine/>
    <w:uiPriority w:val="39"/>
    <w:unhideWhenUsed/>
    <w:rsid w:val="002447D6"/>
    <w:pPr>
      <w:spacing w:after="100"/>
      <w:ind w:left="220"/>
    </w:pPr>
  </w:style>
  <w:style w:type="character" w:styleId="Hyperlnk">
    <w:name w:val="Hyperlink"/>
    <w:basedOn w:val="Standardstycketeckensnitt"/>
    <w:uiPriority w:val="99"/>
    <w:unhideWhenUsed/>
    <w:rsid w:val="002447D6"/>
    <w:rPr>
      <w:color w:val="0000FF" w:themeColor="hyperlink"/>
      <w:u w:val="single"/>
    </w:rPr>
  </w:style>
  <w:style w:type="character" w:styleId="Kommentarsreferens">
    <w:name w:val="annotation reference"/>
    <w:basedOn w:val="Standardstycketeckensnitt"/>
    <w:uiPriority w:val="99"/>
    <w:semiHidden/>
    <w:unhideWhenUsed/>
    <w:rsid w:val="003B7661"/>
    <w:rPr>
      <w:sz w:val="16"/>
      <w:szCs w:val="16"/>
    </w:rPr>
  </w:style>
  <w:style w:type="paragraph" w:styleId="Kommentarer">
    <w:name w:val="annotation text"/>
    <w:basedOn w:val="Normal"/>
    <w:link w:val="KommentarerChar"/>
    <w:uiPriority w:val="99"/>
    <w:unhideWhenUsed/>
    <w:rsid w:val="003B7661"/>
    <w:rPr>
      <w:sz w:val="20"/>
      <w:szCs w:val="20"/>
    </w:rPr>
  </w:style>
  <w:style w:type="character" w:customStyle="1" w:styleId="KommentarerChar">
    <w:name w:val="Kommentarer Char"/>
    <w:basedOn w:val="Standardstycketeckensnitt"/>
    <w:link w:val="Kommentarer"/>
    <w:uiPriority w:val="99"/>
    <w:rsid w:val="003B7661"/>
    <w:rPr>
      <w:rFonts w:ascii="Helvetica" w:hAnsi="Helvetica"/>
      <w:sz w:val="20"/>
      <w:szCs w:val="20"/>
    </w:rPr>
  </w:style>
  <w:style w:type="paragraph" w:styleId="Kommentarsmne">
    <w:name w:val="annotation subject"/>
    <w:basedOn w:val="Kommentarer"/>
    <w:next w:val="Kommentarer"/>
    <w:link w:val="KommentarsmneChar"/>
    <w:uiPriority w:val="99"/>
    <w:semiHidden/>
    <w:unhideWhenUsed/>
    <w:rsid w:val="003B7661"/>
    <w:rPr>
      <w:b/>
      <w:bCs/>
    </w:rPr>
  </w:style>
  <w:style w:type="character" w:customStyle="1" w:styleId="KommentarsmneChar">
    <w:name w:val="Kommentarsämne Char"/>
    <w:basedOn w:val="KommentarerChar"/>
    <w:link w:val="Kommentarsmne"/>
    <w:uiPriority w:val="99"/>
    <w:semiHidden/>
    <w:rsid w:val="003B7661"/>
    <w:rPr>
      <w:rFonts w:ascii="Helvetica" w:hAnsi="Helvetica"/>
      <w:b/>
      <w:bCs/>
      <w:sz w:val="20"/>
      <w:szCs w:val="20"/>
    </w:rPr>
  </w:style>
  <w:style w:type="paragraph" w:styleId="Normalwebb">
    <w:name w:val="Normal (Web)"/>
    <w:basedOn w:val="Normal"/>
    <w:uiPriority w:val="99"/>
    <w:semiHidden/>
    <w:unhideWhenUsed/>
    <w:rsid w:val="00A67575"/>
    <w:pPr>
      <w:spacing w:before="100" w:beforeAutospacing="1" w:after="100" w:afterAutospacing="1"/>
    </w:pPr>
    <w:rPr>
      <w:rFonts w:ascii="Times New Roman" w:eastAsia="Times New Roman" w:hAnsi="Times New Roman" w:cs="Times New Roman"/>
      <w:sz w:val="24"/>
      <w:szCs w:val="24"/>
      <w:lang w:eastAsia="sv-SE"/>
    </w:rPr>
  </w:style>
  <w:style w:type="paragraph" w:styleId="Beskrivning">
    <w:name w:val="caption"/>
    <w:basedOn w:val="Normal"/>
    <w:next w:val="Normal"/>
    <w:uiPriority w:val="35"/>
    <w:unhideWhenUsed/>
    <w:qFormat/>
    <w:rsid w:val="008B5205"/>
    <w:pPr>
      <w:spacing w:before="0" w:after="200"/>
    </w:pPr>
    <w:rPr>
      <w:i/>
      <w:iCs/>
      <w:color w:val="1F497D" w:themeColor="text2"/>
      <w:sz w:val="18"/>
      <w:szCs w:val="18"/>
    </w:rPr>
  </w:style>
  <w:style w:type="paragraph" w:customStyle="1" w:styleId="Default">
    <w:name w:val="Default"/>
    <w:rsid w:val="00417C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3Char">
    <w:name w:val="Rubrik 3 Char"/>
    <w:basedOn w:val="Standardstycketeckensnitt"/>
    <w:link w:val="Rubrik3"/>
    <w:uiPriority w:val="9"/>
    <w:rsid w:val="00235653"/>
    <w:rPr>
      <w:rFonts w:ascii="Helvetica" w:eastAsiaTheme="majorEastAsia" w:hAnsi="Helvetica" w:cstheme="majorBidi"/>
      <w:b/>
      <w:color w:val="000000" w:themeColor="text1"/>
      <w:sz w:val="26"/>
      <w:szCs w:val="24"/>
    </w:rPr>
  </w:style>
  <w:style w:type="paragraph" w:styleId="Innehll3">
    <w:name w:val="toc 3"/>
    <w:basedOn w:val="Normal"/>
    <w:next w:val="Normal"/>
    <w:autoRedefine/>
    <w:uiPriority w:val="39"/>
    <w:unhideWhenUsed/>
    <w:rsid w:val="00235653"/>
    <w:pPr>
      <w:spacing w:after="100"/>
      <w:ind w:left="440"/>
    </w:pPr>
  </w:style>
  <w:style w:type="character" w:customStyle="1" w:styleId="Olstomnmnande1">
    <w:name w:val="Olöst omnämnande1"/>
    <w:basedOn w:val="Standardstycketeckensnitt"/>
    <w:uiPriority w:val="99"/>
    <w:semiHidden/>
    <w:unhideWhenUsed/>
    <w:rsid w:val="00B70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38830">
      <w:bodyDiv w:val="1"/>
      <w:marLeft w:val="0"/>
      <w:marRight w:val="0"/>
      <w:marTop w:val="0"/>
      <w:marBottom w:val="0"/>
      <w:divBdr>
        <w:top w:val="none" w:sz="0" w:space="0" w:color="auto"/>
        <w:left w:val="none" w:sz="0" w:space="0" w:color="auto"/>
        <w:bottom w:val="none" w:sz="0" w:space="0" w:color="auto"/>
        <w:right w:val="none" w:sz="0" w:space="0" w:color="auto"/>
      </w:divBdr>
    </w:div>
    <w:div w:id="763233484">
      <w:bodyDiv w:val="1"/>
      <w:marLeft w:val="0"/>
      <w:marRight w:val="0"/>
      <w:marTop w:val="0"/>
      <w:marBottom w:val="0"/>
      <w:divBdr>
        <w:top w:val="none" w:sz="0" w:space="0" w:color="auto"/>
        <w:left w:val="none" w:sz="0" w:space="0" w:color="auto"/>
        <w:bottom w:val="none" w:sz="0" w:space="0" w:color="auto"/>
        <w:right w:val="none" w:sz="0" w:space="0" w:color="auto"/>
      </w:divBdr>
      <w:divsChild>
        <w:div w:id="2059628783">
          <w:marLeft w:val="0"/>
          <w:marRight w:val="0"/>
          <w:marTop w:val="0"/>
          <w:marBottom w:val="0"/>
          <w:divBdr>
            <w:top w:val="none" w:sz="0" w:space="0" w:color="auto"/>
            <w:left w:val="none" w:sz="0" w:space="0" w:color="auto"/>
            <w:bottom w:val="none" w:sz="0" w:space="0" w:color="auto"/>
            <w:right w:val="none" w:sz="0" w:space="0" w:color="auto"/>
          </w:divBdr>
          <w:divsChild>
            <w:div w:id="1311905707">
              <w:marLeft w:val="0"/>
              <w:marRight w:val="0"/>
              <w:marTop w:val="0"/>
              <w:marBottom w:val="0"/>
              <w:divBdr>
                <w:top w:val="none" w:sz="0" w:space="0" w:color="auto"/>
                <w:left w:val="none" w:sz="0" w:space="0" w:color="auto"/>
                <w:bottom w:val="none" w:sz="0" w:space="0" w:color="auto"/>
                <w:right w:val="none" w:sz="0" w:space="0" w:color="auto"/>
              </w:divBdr>
            </w:div>
            <w:div w:id="4460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l-magnus@tekniksupport.se" TargetMode="External"/><Relationship Id="rId13" Type="http://schemas.openxmlformats.org/officeDocument/2006/relationships/hyperlink" Target="http://www.energimyndigheten.se/fornybart/hallbarhetskriterier" TargetMode="External"/><Relationship Id="rId18" Type="http://schemas.microsoft.com/office/2007/relationships/diagramDrawing" Target="diagrams/drawing1.xml"/><Relationship Id="rId26" Type="http://schemas.openxmlformats.org/officeDocument/2006/relationships/package" Target="embeddings/Microsoft_Visio_Drawing3.vsdx"/><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s://svenskforfattningssamling.se" TargetMode="External"/><Relationship Id="rId17" Type="http://schemas.openxmlformats.org/officeDocument/2006/relationships/diagramColors" Target="diagrams/colors1.xm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package" Target="embeddings/Microsoft_Visio_Drawing.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ergimyndigheten.se/fornybart/hallbarhetskriterier" TargetMode="External"/><Relationship Id="rId24" Type="http://schemas.openxmlformats.org/officeDocument/2006/relationships/package" Target="embeddings/Microsoft_Visio_Drawing2.vsdx"/><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3.emf"/><Relationship Id="rId28" Type="http://schemas.openxmlformats.org/officeDocument/2006/relationships/footer" Target="footer2.xml"/><Relationship Id="rId10" Type="http://schemas.openxmlformats.org/officeDocument/2006/relationships/hyperlink" Target="https://svenskforfattningssamling.se"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carl-magnus@tekniksupport.se" TargetMode="External"/><Relationship Id="rId14" Type="http://schemas.openxmlformats.org/officeDocument/2006/relationships/diagramData" Target="diagrams/data1.xml"/><Relationship Id="rId22" Type="http://schemas.openxmlformats.org/officeDocument/2006/relationships/package" Target="embeddings/Microsoft_Visio_Drawing1.vsdx"/><Relationship Id="rId27" Type="http://schemas.openxmlformats.org/officeDocument/2006/relationships/footer" Target="foot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C9A089-8A1C-43F1-B025-ED92FE33B9BB}" type="doc">
      <dgm:prSet loTypeId="urn:microsoft.com/office/officeart/2005/8/layout/hierarchy6" loCatId="hierarchy" qsTypeId="urn:microsoft.com/office/officeart/2005/8/quickstyle/simple1" qsCatId="simple" csTypeId="urn:microsoft.com/office/officeart/2005/8/colors/accent1_2" csCatId="accent1" phldr="1"/>
      <dgm:spPr/>
    </dgm:pt>
    <dgm:pt modelId="{9593AA94-0B0A-4F33-B059-66F43A9CEC56}">
      <dgm:prSet/>
      <dgm:spPr/>
      <dgm:t>
        <a:bodyPr/>
        <a:lstStyle/>
        <a:p>
          <a:pPr marR="0" algn="ctr" rtl="0"/>
          <a:r>
            <a:rPr lang="sv-SE" baseline="0">
              <a:solidFill>
                <a:srgbClr val="000000"/>
              </a:solidFill>
              <a:latin typeface="Helvetica"/>
            </a:rPr>
            <a:t>Styrelse (motsvarande)</a:t>
          </a:r>
          <a:endParaRPr lang="sv-SE"/>
        </a:p>
      </dgm:t>
    </dgm:pt>
    <dgm:pt modelId="{D9C55966-01DD-46DA-B253-65D7D2216F21}" type="parTrans" cxnId="{E086FD9F-5F89-465B-BA38-475FC7BF8E97}">
      <dgm:prSet/>
      <dgm:spPr/>
      <dgm:t>
        <a:bodyPr/>
        <a:lstStyle/>
        <a:p>
          <a:endParaRPr lang="sv-SE"/>
        </a:p>
      </dgm:t>
    </dgm:pt>
    <dgm:pt modelId="{79E34DBE-126D-4493-B50C-A50C2A15E59A}" type="sibTrans" cxnId="{E086FD9F-5F89-465B-BA38-475FC7BF8E97}">
      <dgm:prSet/>
      <dgm:spPr/>
      <dgm:t>
        <a:bodyPr/>
        <a:lstStyle/>
        <a:p>
          <a:endParaRPr lang="sv-SE"/>
        </a:p>
      </dgm:t>
    </dgm:pt>
    <dgm:pt modelId="{CC1DA3B0-6727-42FF-876D-8E0447A60E00}">
      <dgm:prSet/>
      <dgm:spPr/>
      <dgm:t>
        <a:bodyPr/>
        <a:lstStyle/>
        <a:p>
          <a:pPr marR="0" rtl="0"/>
          <a:r>
            <a:rPr lang="sv-SE" baseline="0">
              <a:solidFill>
                <a:srgbClr val="000000"/>
              </a:solidFill>
              <a:latin typeface="Helvetica"/>
            </a:rPr>
            <a:t>VD (varksamhetschef eller motsvarande)</a:t>
          </a:r>
          <a:endParaRPr lang="sv-SE"/>
        </a:p>
      </dgm:t>
    </dgm:pt>
    <dgm:pt modelId="{AD579C65-853E-4FE5-B4FC-E51E42E659D4}" type="parTrans" cxnId="{B7535E7B-E9DA-445C-AE01-FF8623E42228}">
      <dgm:prSet/>
      <dgm:spPr/>
      <dgm:t>
        <a:bodyPr/>
        <a:lstStyle/>
        <a:p>
          <a:endParaRPr lang="sv-SE"/>
        </a:p>
      </dgm:t>
    </dgm:pt>
    <dgm:pt modelId="{BA6FF7AB-9946-4273-81A2-3977D45DC7C4}" type="sibTrans" cxnId="{B7535E7B-E9DA-445C-AE01-FF8623E42228}">
      <dgm:prSet/>
      <dgm:spPr/>
      <dgm:t>
        <a:bodyPr/>
        <a:lstStyle/>
        <a:p>
          <a:endParaRPr lang="sv-SE"/>
        </a:p>
      </dgm:t>
    </dgm:pt>
    <dgm:pt modelId="{CF26ADA3-10DF-48C9-BBDA-F300A04C153F}">
      <dgm:prSet/>
      <dgm:spPr/>
      <dgm:t>
        <a:bodyPr/>
        <a:lstStyle/>
        <a:p>
          <a:r>
            <a:rPr lang="sv-SE"/>
            <a:t>Driftchef (motsvarande)</a:t>
          </a:r>
        </a:p>
      </dgm:t>
    </dgm:pt>
    <dgm:pt modelId="{28F65A03-CB50-473B-8D67-B5B8E7F6473B}" type="parTrans" cxnId="{5B72A513-50BC-417A-8423-376F079FEEBB}">
      <dgm:prSet/>
      <dgm:spPr/>
      <dgm:t>
        <a:bodyPr/>
        <a:lstStyle/>
        <a:p>
          <a:endParaRPr lang="sv-SE"/>
        </a:p>
      </dgm:t>
    </dgm:pt>
    <dgm:pt modelId="{E4313F9E-71D9-4912-A6EB-F2AC88FD984F}" type="sibTrans" cxnId="{5B72A513-50BC-417A-8423-376F079FEEBB}">
      <dgm:prSet/>
      <dgm:spPr/>
      <dgm:t>
        <a:bodyPr/>
        <a:lstStyle/>
        <a:p>
          <a:endParaRPr lang="sv-SE"/>
        </a:p>
      </dgm:t>
    </dgm:pt>
    <dgm:pt modelId="{72AE9C78-8B19-4757-B1CF-B2380637C022}">
      <dgm:prSet/>
      <dgm:spPr/>
      <dgm:t>
        <a:bodyPr/>
        <a:lstStyle/>
        <a:p>
          <a:r>
            <a:rPr lang="sv-SE"/>
            <a:t>Processansvarig (motsvarande)</a:t>
          </a:r>
        </a:p>
      </dgm:t>
    </dgm:pt>
    <dgm:pt modelId="{F3C135F7-16A4-475B-9E07-81169EF20DEB}" type="parTrans" cxnId="{4B53B580-68C3-462B-A440-BC6703F7DCA4}">
      <dgm:prSet/>
      <dgm:spPr/>
      <dgm:t>
        <a:bodyPr/>
        <a:lstStyle/>
        <a:p>
          <a:endParaRPr lang="sv-SE"/>
        </a:p>
      </dgm:t>
    </dgm:pt>
    <dgm:pt modelId="{3BAE19ED-51DA-467A-9962-29B70488C483}" type="sibTrans" cxnId="{4B53B580-68C3-462B-A440-BC6703F7DCA4}">
      <dgm:prSet/>
      <dgm:spPr/>
      <dgm:t>
        <a:bodyPr/>
        <a:lstStyle/>
        <a:p>
          <a:endParaRPr lang="sv-SE"/>
        </a:p>
      </dgm:t>
    </dgm:pt>
    <dgm:pt modelId="{6C807F4B-39C2-473C-9435-2F8BE4E3BD95}">
      <dgm:prSet/>
      <dgm:spPr/>
      <dgm:t>
        <a:bodyPr/>
        <a:lstStyle/>
        <a:p>
          <a:r>
            <a:rPr lang="sv-SE"/>
            <a:t>Ekonomifunktion</a:t>
          </a:r>
        </a:p>
      </dgm:t>
    </dgm:pt>
    <dgm:pt modelId="{32769C82-56C4-487E-B482-B0D31BC0BCAC}" type="parTrans" cxnId="{23E0687D-CC80-444D-8733-E59026F87EBB}">
      <dgm:prSet/>
      <dgm:spPr/>
      <dgm:t>
        <a:bodyPr/>
        <a:lstStyle/>
        <a:p>
          <a:endParaRPr lang="sv-SE"/>
        </a:p>
      </dgm:t>
    </dgm:pt>
    <dgm:pt modelId="{F8B32A73-7238-4126-B465-6C5C4D71A9A4}" type="sibTrans" cxnId="{23E0687D-CC80-444D-8733-E59026F87EBB}">
      <dgm:prSet/>
      <dgm:spPr/>
      <dgm:t>
        <a:bodyPr/>
        <a:lstStyle/>
        <a:p>
          <a:endParaRPr lang="sv-SE"/>
        </a:p>
      </dgm:t>
    </dgm:pt>
    <dgm:pt modelId="{96D4C3F6-F9A0-47C4-BEC2-795575CAA8ED}">
      <dgm:prSet/>
      <dgm:spPr/>
      <dgm:t>
        <a:bodyPr/>
        <a:lstStyle/>
        <a:p>
          <a:r>
            <a:rPr lang="sv-SE"/>
            <a:t>Driftpersonal</a:t>
          </a:r>
        </a:p>
      </dgm:t>
    </dgm:pt>
    <dgm:pt modelId="{4DE00237-8B0D-4C1A-80E8-2130022C7949}" type="parTrans" cxnId="{46262AF8-EBCC-4CDD-BB01-A7870E992ACD}">
      <dgm:prSet/>
      <dgm:spPr/>
      <dgm:t>
        <a:bodyPr/>
        <a:lstStyle/>
        <a:p>
          <a:endParaRPr lang="sv-SE"/>
        </a:p>
      </dgm:t>
    </dgm:pt>
    <dgm:pt modelId="{43AA22CA-1C40-42E2-B512-BCE788D3692C}" type="sibTrans" cxnId="{46262AF8-EBCC-4CDD-BB01-A7870E992ACD}">
      <dgm:prSet/>
      <dgm:spPr/>
      <dgm:t>
        <a:bodyPr/>
        <a:lstStyle/>
        <a:p>
          <a:endParaRPr lang="sv-SE"/>
        </a:p>
      </dgm:t>
    </dgm:pt>
    <dgm:pt modelId="{D6C7F82A-6A06-4E67-BC6F-EFBE8E64BE3B}">
      <dgm:prSet/>
      <dgm:spPr/>
      <dgm:t>
        <a:bodyPr/>
        <a:lstStyle/>
        <a:p>
          <a:r>
            <a:rPr lang="sv-SE"/>
            <a:t>Driftpersonal</a:t>
          </a:r>
        </a:p>
      </dgm:t>
    </dgm:pt>
    <dgm:pt modelId="{0379EBF4-ADA4-4191-B43C-473D90EBE21C}" type="parTrans" cxnId="{531807A1-9839-4279-84FF-F5AFC17EA711}">
      <dgm:prSet/>
      <dgm:spPr/>
      <dgm:t>
        <a:bodyPr/>
        <a:lstStyle/>
        <a:p>
          <a:endParaRPr lang="sv-SE"/>
        </a:p>
      </dgm:t>
    </dgm:pt>
    <dgm:pt modelId="{F6E9768E-D464-48E7-849A-B58DF5CD6670}" type="sibTrans" cxnId="{531807A1-9839-4279-84FF-F5AFC17EA711}">
      <dgm:prSet/>
      <dgm:spPr/>
      <dgm:t>
        <a:bodyPr/>
        <a:lstStyle/>
        <a:p>
          <a:endParaRPr lang="sv-SE"/>
        </a:p>
      </dgm:t>
    </dgm:pt>
    <dgm:pt modelId="{3A9355DA-CE26-467E-864E-2C6BB680302C}">
      <dgm:prSet/>
      <dgm:spPr/>
      <dgm:t>
        <a:bodyPr/>
        <a:lstStyle/>
        <a:p>
          <a:r>
            <a:rPr lang="sv-SE"/>
            <a:t>Driftpersonal</a:t>
          </a:r>
        </a:p>
      </dgm:t>
    </dgm:pt>
    <dgm:pt modelId="{7BE15C21-FF6E-48E5-A347-E47312C8148E}" type="parTrans" cxnId="{373EEFB5-E8D9-45EA-84B0-4E0FB84EEA2C}">
      <dgm:prSet/>
      <dgm:spPr/>
      <dgm:t>
        <a:bodyPr/>
        <a:lstStyle/>
        <a:p>
          <a:endParaRPr lang="sv-SE"/>
        </a:p>
      </dgm:t>
    </dgm:pt>
    <dgm:pt modelId="{03EC82E2-7DA6-4614-AFB5-66CE1AD354E8}" type="sibTrans" cxnId="{373EEFB5-E8D9-45EA-84B0-4E0FB84EEA2C}">
      <dgm:prSet/>
      <dgm:spPr/>
      <dgm:t>
        <a:bodyPr/>
        <a:lstStyle/>
        <a:p>
          <a:endParaRPr lang="sv-SE"/>
        </a:p>
      </dgm:t>
    </dgm:pt>
    <dgm:pt modelId="{DBDB6A1E-F9E6-408C-91C8-65A593077281}">
      <dgm:prSet/>
      <dgm:spPr/>
      <dgm:t>
        <a:bodyPr/>
        <a:lstStyle/>
        <a:p>
          <a:r>
            <a:rPr lang="sv-SE"/>
            <a:t>Driftpersonal</a:t>
          </a:r>
        </a:p>
      </dgm:t>
    </dgm:pt>
    <dgm:pt modelId="{A63F0FCF-F4CC-432C-A5C0-70965D706994}" type="parTrans" cxnId="{53CBB8D7-61A1-4DD6-BFC6-F8595E0F26EE}">
      <dgm:prSet/>
      <dgm:spPr/>
      <dgm:t>
        <a:bodyPr/>
        <a:lstStyle/>
        <a:p>
          <a:endParaRPr lang="sv-SE"/>
        </a:p>
      </dgm:t>
    </dgm:pt>
    <dgm:pt modelId="{70D0B3EE-A096-48B3-B6DA-D77108786107}" type="sibTrans" cxnId="{53CBB8D7-61A1-4DD6-BFC6-F8595E0F26EE}">
      <dgm:prSet/>
      <dgm:spPr/>
      <dgm:t>
        <a:bodyPr/>
        <a:lstStyle/>
        <a:p>
          <a:endParaRPr lang="sv-SE"/>
        </a:p>
      </dgm:t>
    </dgm:pt>
    <dgm:pt modelId="{650C30B4-4393-4584-BD30-8AD87E33A3BB}" type="pres">
      <dgm:prSet presAssocID="{92C9A089-8A1C-43F1-B025-ED92FE33B9BB}" presName="mainComposite" presStyleCnt="0">
        <dgm:presLayoutVars>
          <dgm:chPref val="1"/>
          <dgm:dir/>
          <dgm:animOne val="branch"/>
          <dgm:animLvl val="lvl"/>
          <dgm:resizeHandles val="exact"/>
        </dgm:presLayoutVars>
      </dgm:prSet>
      <dgm:spPr/>
    </dgm:pt>
    <dgm:pt modelId="{BF326298-E038-42E6-8264-26A54685864A}" type="pres">
      <dgm:prSet presAssocID="{92C9A089-8A1C-43F1-B025-ED92FE33B9BB}" presName="hierFlow" presStyleCnt="0"/>
      <dgm:spPr/>
    </dgm:pt>
    <dgm:pt modelId="{8CDB665D-4A5B-4F7F-B980-CD8696358A19}" type="pres">
      <dgm:prSet presAssocID="{92C9A089-8A1C-43F1-B025-ED92FE33B9BB}" presName="hierChild1" presStyleCnt="0">
        <dgm:presLayoutVars>
          <dgm:chPref val="1"/>
          <dgm:animOne val="branch"/>
          <dgm:animLvl val="lvl"/>
        </dgm:presLayoutVars>
      </dgm:prSet>
      <dgm:spPr/>
    </dgm:pt>
    <dgm:pt modelId="{52DE94E3-6F2C-4A46-928C-847C5626F7A5}" type="pres">
      <dgm:prSet presAssocID="{9593AA94-0B0A-4F33-B059-66F43A9CEC56}" presName="Name14" presStyleCnt="0"/>
      <dgm:spPr/>
    </dgm:pt>
    <dgm:pt modelId="{DAB10405-239A-414F-BF78-D1189548C5A9}" type="pres">
      <dgm:prSet presAssocID="{9593AA94-0B0A-4F33-B059-66F43A9CEC56}" presName="level1Shape" presStyleLbl="node0" presStyleIdx="0" presStyleCnt="1" custLinFactNeighborX="70995" custLinFactNeighborY="-32365">
        <dgm:presLayoutVars>
          <dgm:chPref val="3"/>
        </dgm:presLayoutVars>
      </dgm:prSet>
      <dgm:spPr/>
    </dgm:pt>
    <dgm:pt modelId="{5054D701-18B5-460F-B089-438990D49A78}" type="pres">
      <dgm:prSet presAssocID="{9593AA94-0B0A-4F33-B059-66F43A9CEC56}" presName="hierChild2" presStyleCnt="0"/>
      <dgm:spPr/>
    </dgm:pt>
    <dgm:pt modelId="{3ADEC16B-CCCE-49E5-852B-78265F724E5C}" type="pres">
      <dgm:prSet presAssocID="{AD579C65-853E-4FE5-B4FC-E51E42E659D4}" presName="Name19" presStyleLbl="parChTrans1D2" presStyleIdx="0" presStyleCnt="1"/>
      <dgm:spPr/>
    </dgm:pt>
    <dgm:pt modelId="{57080887-D814-45EA-A95C-B625FD325442}" type="pres">
      <dgm:prSet presAssocID="{CC1DA3B0-6727-42FF-876D-8E0447A60E00}" presName="Name21" presStyleCnt="0"/>
      <dgm:spPr/>
    </dgm:pt>
    <dgm:pt modelId="{0F69F38A-DCD2-4816-B8D8-D7C80289832C}" type="pres">
      <dgm:prSet presAssocID="{CC1DA3B0-6727-42FF-876D-8E0447A60E00}" presName="level2Shape" presStyleLbl="node2" presStyleIdx="0" presStyleCnt="1" custLinFactNeighborX="70995" custLinFactNeighborY="-32365"/>
      <dgm:spPr/>
    </dgm:pt>
    <dgm:pt modelId="{67CC4D49-8CC2-4865-93D0-F41C1EBF374D}" type="pres">
      <dgm:prSet presAssocID="{CC1DA3B0-6727-42FF-876D-8E0447A60E00}" presName="hierChild3" presStyleCnt="0"/>
      <dgm:spPr/>
    </dgm:pt>
    <dgm:pt modelId="{EDD0D07A-FF84-483E-81A8-19729FEFFD51}" type="pres">
      <dgm:prSet presAssocID="{32769C82-56C4-487E-B482-B0D31BC0BCAC}" presName="Name19" presStyleLbl="parChTrans1D3" presStyleIdx="0" presStyleCnt="3"/>
      <dgm:spPr/>
    </dgm:pt>
    <dgm:pt modelId="{60FD7A18-0F7B-4352-834B-CF8EDE6057FD}" type="pres">
      <dgm:prSet presAssocID="{6C807F4B-39C2-473C-9435-2F8BE4E3BD95}" presName="Name21" presStyleCnt="0"/>
      <dgm:spPr/>
    </dgm:pt>
    <dgm:pt modelId="{2E77E71B-6095-4C3B-84EC-2A6144893357}" type="pres">
      <dgm:prSet presAssocID="{6C807F4B-39C2-473C-9435-2F8BE4E3BD95}" presName="level2Shape" presStyleLbl="node3" presStyleIdx="0" presStyleCnt="3" custLinFactNeighborX="70995" custLinFactNeighborY="-32365"/>
      <dgm:spPr/>
    </dgm:pt>
    <dgm:pt modelId="{4938D8DF-2723-465B-A8DB-09BA6A8780BD}" type="pres">
      <dgm:prSet presAssocID="{6C807F4B-39C2-473C-9435-2F8BE4E3BD95}" presName="hierChild3" presStyleCnt="0"/>
      <dgm:spPr/>
    </dgm:pt>
    <dgm:pt modelId="{D478A506-F4B5-467A-B57C-825C4B09F37F}" type="pres">
      <dgm:prSet presAssocID="{F3C135F7-16A4-475B-9E07-81169EF20DEB}" presName="Name19" presStyleLbl="parChTrans1D3" presStyleIdx="1" presStyleCnt="3"/>
      <dgm:spPr/>
    </dgm:pt>
    <dgm:pt modelId="{71D12609-2431-4FBE-8D33-7A6FD9DAAE3D}" type="pres">
      <dgm:prSet presAssocID="{72AE9C78-8B19-4757-B1CF-B2380637C022}" presName="Name21" presStyleCnt="0"/>
      <dgm:spPr/>
    </dgm:pt>
    <dgm:pt modelId="{1302F047-9C87-45C9-90FF-3C0C5F66F20F}" type="pres">
      <dgm:prSet presAssocID="{72AE9C78-8B19-4757-B1CF-B2380637C022}" presName="level2Shape" presStyleLbl="node3" presStyleIdx="1" presStyleCnt="3" custLinFactX="92630" custLinFactNeighborX="100000" custLinFactNeighborY="-39826"/>
      <dgm:spPr/>
    </dgm:pt>
    <dgm:pt modelId="{59906151-865F-4731-8A2E-8E2D90CBDE68}" type="pres">
      <dgm:prSet presAssocID="{72AE9C78-8B19-4757-B1CF-B2380637C022}" presName="hierChild3" presStyleCnt="0"/>
      <dgm:spPr/>
    </dgm:pt>
    <dgm:pt modelId="{B93AB354-FDDC-4638-96C4-684073C3F8BC}" type="pres">
      <dgm:prSet presAssocID="{28F65A03-CB50-473B-8D67-B5B8E7F6473B}" presName="Name19" presStyleLbl="parChTrans1D3" presStyleIdx="2" presStyleCnt="3"/>
      <dgm:spPr/>
    </dgm:pt>
    <dgm:pt modelId="{E903A2A5-B25F-4C54-BFA4-60118C3E4826}" type="pres">
      <dgm:prSet presAssocID="{CF26ADA3-10DF-48C9-BBDA-F300A04C153F}" presName="Name21" presStyleCnt="0"/>
      <dgm:spPr/>
    </dgm:pt>
    <dgm:pt modelId="{668299CB-BE42-4D7D-9774-15325E3D3446}" type="pres">
      <dgm:prSet presAssocID="{CF26ADA3-10DF-48C9-BBDA-F300A04C153F}" presName="level2Shape" presStyleLbl="node3" presStyleIdx="2" presStyleCnt="3" custLinFactNeighborX="-59232" custLinFactNeighborY="-37112"/>
      <dgm:spPr/>
    </dgm:pt>
    <dgm:pt modelId="{E583D746-8271-4CFB-8A99-93FD1D644B0F}" type="pres">
      <dgm:prSet presAssocID="{CF26ADA3-10DF-48C9-BBDA-F300A04C153F}" presName="hierChild3" presStyleCnt="0"/>
      <dgm:spPr/>
    </dgm:pt>
    <dgm:pt modelId="{78930833-4EC9-4679-BE5A-3CAF8B1EEFC1}" type="pres">
      <dgm:prSet presAssocID="{4DE00237-8B0D-4C1A-80E8-2130022C7949}" presName="Name19" presStyleLbl="parChTrans1D4" presStyleIdx="0" presStyleCnt="4"/>
      <dgm:spPr/>
    </dgm:pt>
    <dgm:pt modelId="{587AAF4F-8EF2-415E-985B-C9080A81A89A}" type="pres">
      <dgm:prSet presAssocID="{96D4C3F6-F9A0-47C4-BEC2-795575CAA8ED}" presName="Name21" presStyleCnt="0"/>
      <dgm:spPr/>
    </dgm:pt>
    <dgm:pt modelId="{6E7C12EC-CAE1-479A-A04C-ECAB8A082847}" type="pres">
      <dgm:prSet presAssocID="{96D4C3F6-F9A0-47C4-BEC2-795575CAA8ED}" presName="level2Shape" presStyleLbl="node4" presStyleIdx="0" presStyleCnt="4" custLinFactX="-19344" custLinFactNeighborX="-100000" custLinFactNeighborY="-1846"/>
      <dgm:spPr/>
    </dgm:pt>
    <dgm:pt modelId="{36C3D6DA-2A85-4BBD-9430-CDEF784BDFA3}" type="pres">
      <dgm:prSet presAssocID="{96D4C3F6-F9A0-47C4-BEC2-795575CAA8ED}" presName="hierChild3" presStyleCnt="0"/>
      <dgm:spPr/>
    </dgm:pt>
    <dgm:pt modelId="{697A521B-BB2C-4564-AB8B-F2E852FD91B0}" type="pres">
      <dgm:prSet presAssocID="{0379EBF4-ADA4-4191-B43C-473D90EBE21C}" presName="Name19" presStyleLbl="parChTrans1D4" presStyleIdx="1" presStyleCnt="4"/>
      <dgm:spPr/>
    </dgm:pt>
    <dgm:pt modelId="{7F9548FB-575E-43AA-BE00-CCA2208CA326}" type="pres">
      <dgm:prSet presAssocID="{D6C7F82A-6A06-4E67-BC6F-EFBE8E64BE3B}" presName="Name21" presStyleCnt="0"/>
      <dgm:spPr/>
    </dgm:pt>
    <dgm:pt modelId="{D663033E-1426-472F-AA16-73410820411D}" type="pres">
      <dgm:prSet presAssocID="{D6C7F82A-6A06-4E67-BC6F-EFBE8E64BE3B}" presName="level2Shape" presStyleLbl="node4" presStyleIdx="1" presStyleCnt="4" custLinFactNeighborX="99112" custLinFactNeighborY="1286"/>
      <dgm:spPr/>
    </dgm:pt>
    <dgm:pt modelId="{67170B3D-2FCA-437F-8811-96D7075B5EF1}" type="pres">
      <dgm:prSet presAssocID="{D6C7F82A-6A06-4E67-BC6F-EFBE8E64BE3B}" presName="hierChild3" presStyleCnt="0"/>
      <dgm:spPr/>
    </dgm:pt>
    <dgm:pt modelId="{493C9A04-7142-47E0-A7F3-499D3D1E7E62}" type="pres">
      <dgm:prSet presAssocID="{7BE15C21-FF6E-48E5-A347-E47312C8148E}" presName="Name19" presStyleLbl="parChTrans1D4" presStyleIdx="2" presStyleCnt="4"/>
      <dgm:spPr/>
    </dgm:pt>
    <dgm:pt modelId="{F0780FAD-2C7B-47E4-9FAB-14BB0B1B2DE3}" type="pres">
      <dgm:prSet presAssocID="{3A9355DA-CE26-467E-864E-2C6BB680302C}" presName="Name21" presStyleCnt="0"/>
      <dgm:spPr/>
    </dgm:pt>
    <dgm:pt modelId="{99CE0437-DE80-43F6-B182-5B0A847EB17C}" type="pres">
      <dgm:prSet presAssocID="{3A9355DA-CE26-467E-864E-2C6BB680302C}" presName="level2Shape" presStyleLbl="node4" presStyleIdx="2" presStyleCnt="4" custLinFactX="-94516" custLinFactNeighborX="-100000" custLinFactNeighborY="1967"/>
      <dgm:spPr/>
    </dgm:pt>
    <dgm:pt modelId="{AB6E467E-516E-4B0F-B138-28744874D021}" type="pres">
      <dgm:prSet presAssocID="{3A9355DA-CE26-467E-864E-2C6BB680302C}" presName="hierChild3" presStyleCnt="0"/>
      <dgm:spPr/>
    </dgm:pt>
    <dgm:pt modelId="{4A9FA4F8-D15A-478B-85BA-F6A970A74FD4}" type="pres">
      <dgm:prSet presAssocID="{A63F0FCF-F4CC-432C-A5C0-70965D706994}" presName="Name19" presStyleLbl="parChTrans1D4" presStyleIdx="3" presStyleCnt="4"/>
      <dgm:spPr/>
    </dgm:pt>
    <dgm:pt modelId="{0F69EF97-2659-40B7-814A-D3A0936C3A82}" type="pres">
      <dgm:prSet presAssocID="{DBDB6A1E-F9E6-408C-91C8-65A593077281}" presName="Name21" presStyleCnt="0"/>
      <dgm:spPr/>
    </dgm:pt>
    <dgm:pt modelId="{8D5FF2B1-4E2F-4114-83B8-D715C53F08FB}" type="pres">
      <dgm:prSet presAssocID="{DBDB6A1E-F9E6-408C-91C8-65A593077281}" presName="level2Shape" presStyleLbl="node4" presStyleIdx="3" presStyleCnt="4"/>
      <dgm:spPr/>
    </dgm:pt>
    <dgm:pt modelId="{8A5F15F9-35EC-4039-991C-12FB1D34796A}" type="pres">
      <dgm:prSet presAssocID="{DBDB6A1E-F9E6-408C-91C8-65A593077281}" presName="hierChild3" presStyleCnt="0"/>
      <dgm:spPr/>
    </dgm:pt>
    <dgm:pt modelId="{CF57ACCB-38B9-437C-9947-4B304D2BE509}" type="pres">
      <dgm:prSet presAssocID="{92C9A089-8A1C-43F1-B025-ED92FE33B9BB}" presName="bgShapesFlow" presStyleCnt="0"/>
      <dgm:spPr/>
    </dgm:pt>
  </dgm:ptLst>
  <dgm:cxnLst>
    <dgm:cxn modelId="{5B72A513-50BC-417A-8423-376F079FEEBB}" srcId="{CC1DA3B0-6727-42FF-876D-8E0447A60E00}" destId="{CF26ADA3-10DF-48C9-BBDA-F300A04C153F}" srcOrd="2" destOrd="0" parTransId="{28F65A03-CB50-473B-8D67-B5B8E7F6473B}" sibTransId="{E4313F9E-71D9-4912-A6EB-F2AC88FD984F}"/>
    <dgm:cxn modelId="{4A28262C-663D-4CBD-820E-C8AD3D989319}" type="presOf" srcId="{0379EBF4-ADA4-4191-B43C-473D90EBE21C}" destId="{697A521B-BB2C-4564-AB8B-F2E852FD91B0}" srcOrd="0" destOrd="0" presId="urn:microsoft.com/office/officeart/2005/8/layout/hierarchy6"/>
    <dgm:cxn modelId="{9C0E993A-FE08-47F7-80CE-0CBF8FE974E2}" type="presOf" srcId="{96D4C3F6-F9A0-47C4-BEC2-795575CAA8ED}" destId="{6E7C12EC-CAE1-479A-A04C-ECAB8A082847}" srcOrd="0" destOrd="0" presId="urn:microsoft.com/office/officeart/2005/8/layout/hierarchy6"/>
    <dgm:cxn modelId="{7216CE40-634E-4D9F-81D6-34050B3CD453}" type="presOf" srcId="{CF26ADA3-10DF-48C9-BBDA-F300A04C153F}" destId="{668299CB-BE42-4D7D-9774-15325E3D3446}" srcOrd="0" destOrd="0" presId="urn:microsoft.com/office/officeart/2005/8/layout/hierarchy6"/>
    <dgm:cxn modelId="{7E0DC85C-305A-4C76-93CC-F91D9A4AC6CF}" type="presOf" srcId="{92C9A089-8A1C-43F1-B025-ED92FE33B9BB}" destId="{650C30B4-4393-4584-BD30-8AD87E33A3BB}" srcOrd="0" destOrd="0" presId="urn:microsoft.com/office/officeart/2005/8/layout/hierarchy6"/>
    <dgm:cxn modelId="{08E05C60-D794-4E7D-8C26-6CE04B9AED2D}" type="presOf" srcId="{72AE9C78-8B19-4757-B1CF-B2380637C022}" destId="{1302F047-9C87-45C9-90FF-3C0C5F66F20F}" srcOrd="0" destOrd="0" presId="urn:microsoft.com/office/officeart/2005/8/layout/hierarchy6"/>
    <dgm:cxn modelId="{70B7F346-1327-49F5-9919-86ECB22FB5F3}" type="presOf" srcId="{4DE00237-8B0D-4C1A-80E8-2130022C7949}" destId="{78930833-4EC9-4679-BE5A-3CAF8B1EEFC1}" srcOrd="0" destOrd="0" presId="urn:microsoft.com/office/officeart/2005/8/layout/hierarchy6"/>
    <dgm:cxn modelId="{127E136B-5BFF-474A-8E9B-84792C963348}" type="presOf" srcId="{9593AA94-0B0A-4F33-B059-66F43A9CEC56}" destId="{DAB10405-239A-414F-BF78-D1189548C5A9}" srcOrd="0" destOrd="0" presId="urn:microsoft.com/office/officeart/2005/8/layout/hierarchy6"/>
    <dgm:cxn modelId="{6800A575-2DB6-4F1E-87B6-A0BAA544288D}" type="presOf" srcId="{3A9355DA-CE26-467E-864E-2C6BB680302C}" destId="{99CE0437-DE80-43F6-B182-5B0A847EB17C}" srcOrd="0" destOrd="0" presId="urn:microsoft.com/office/officeart/2005/8/layout/hierarchy6"/>
    <dgm:cxn modelId="{B7535E7B-E9DA-445C-AE01-FF8623E42228}" srcId="{9593AA94-0B0A-4F33-B059-66F43A9CEC56}" destId="{CC1DA3B0-6727-42FF-876D-8E0447A60E00}" srcOrd="0" destOrd="0" parTransId="{AD579C65-853E-4FE5-B4FC-E51E42E659D4}" sibTransId="{BA6FF7AB-9946-4273-81A2-3977D45DC7C4}"/>
    <dgm:cxn modelId="{23E0687D-CC80-444D-8733-E59026F87EBB}" srcId="{CC1DA3B0-6727-42FF-876D-8E0447A60E00}" destId="{6C807F4B-39C2-473C-9435-2F8BE4E3BD95}" srcOrd="0" destOrd="0" parTransId="{32769C82-56C4-487E-B482-B0D31BC0BCAC}" sibTransId="{F8B32A73-7238-4126-B465-6C5C4D71A9A4}"/>
    <dgm:cxn modelId="{4B53B580-68C3-462B-A440-BC6703F7DCA4}" srcId="{CC1DA3B0-6727-42FF-876D-8E0447A60E00}" destId="{72AE9C78-8B19-4757-B1CF-B2380637C022}" srcOrd="1" destOrd="0" parTransId="{F3C135F7-16A4-475B-9E07-81169EF20DEB}" sibTransId="{3BAE19ED-51DA-467A-9962-29B70488C483}"/>
    <dgm:cxn modelId="{727B7286-969C-4307-8E31-1D60ED51A4B9}" type="presOf" srcId="{DBDB6A1E-F9E6-408C-91C8-65A593077281}" destId="{8D5FF2B1-4E2F-4114-83B8-D715C53F08FB}" srcOrd="0" destOrd="0" presId="urn:microsoft.com/office/officeart/2005/8/layout/hierarchy6"/>
    <dgm:cxn modelId="{D734E18B-A9AC-4936-9401-3B790283E7DC}" type="presOf" srcId="{6C807F4B-39C2-473C-9435-2F8BE4E3BD95}" destId="{2E77E71B-6095-4C3B-84EC-2A6144893357}" srcOrd="0" destOrd="0" presId="urn:microsoft.com/office/officeart/2005/8/layout/hierarchy6"/>
    <dgm:cxn modelId="{C98EFB95-B660-4D82-8BC0-2CB0CD432128}" type="presOf" srcId="{F3C135F7-16A4-475B-9E07-81169EF20DEB}" destId="{D478A506-F4B5-467A-B57C-825C4B09F37F}" srcOrd="0" destOrd="0" presId="urn:microsoft.com/office/officeart/2005/8/layout/hierarchy6"/>
    <dgm:cxn modelId="{E086FD9F-5F89-465B-BA38-475FC7BF8E97}" srcId="{92C9A089-8A1C-43F1-B025-ED92FE33B9BB}" destId="{9593AA94-0B0A-4F33-B059-66F43A9CEC56}" srcOrd="0" destOrd="0" parTransId="{D9C55966-01DD-46DA-B253-65D7D2216F21}" sibTransId="{79E34DBE-126D-4493-B50C-A50C2A15E59A}"/>
    <dgm:cxn modelId="{F050ACA0-CE81-42B8-885E-F6E375BFCB21}" type="presOf" srcId="{AD579C65-853E-4FE5-B4FC-E51E42E659D4}" destId="{3ADEC16B-CCCE-49E5-852B-78265F724E5C}" srcOrd="0" destOrd="0" presId="urn:microsoft.com/office/officeart/2005/8/layout/hierarchy6"/>
    <dgm:cxn modelId="{531807A1-9839-4279-84FF-F5AFC17EA711}" srcId="{CF26ADA3-10DF-48C9-BBDA-F300A04C153F}" destId="{D6C7F82A-6A06-4E67-BC6F-EFBE8E64BE3B}" srcOrd="1" destOrd="0" parTransId="{0379EBF4-ADA4-4191-B43C-473D90EBE21C}" sibTransId="{F6E9768E-D464-48E7-849A-B58DF5CD6670}"/>
    <dgm:cxn modelId="{094667B3-4A7E-4EF7-9127-E1D904D605C3}" type="presOf" srcId="{28F65A03-CB50-473B-8D67-B5B8E7F6473B}" destId="{B93AB354-FDDC-4638-96C4-684073C3F8BC}" srcOrd="0" destOrd="0" presId="urn:microsoft.com/office/officeart/2005/8/layout/hierarchy6"/>
    <dgm:cxn modelId="{373EEFB5-E8D9-45EA-84B0-4E0FB84EEA2C}" srcId="{CF26ADA3-10DF-48C9-BBDA-F300A04C153F}" destId="{3A9355DA-CE26-467E-864E-2C6BB680302C}" srcOrd="2" destOrd="0" parTransId="{7BE15C21-FF6E-48E5-A347-E47312C8148E}" sibTransId="{03EC82E2-7DA6-4614-AFB5-66CE1AD354E8}"/>
    <dgm:cxn modelId="{049B67BA-6C1D-4DAA-B158-624FD7FD1143}" type="presOf" srcId="{A63F0FCF-F4CC-432C-A5C0-70965D706994}" destId="{4A9FA4F8-D15A-478B-85BA-F6A970A74FD4}" srcOrd="0" destOrd="0" presId="urn:microsoft.com/office/officeart/2005/8/layout/hierarchy6"/>
    <dgm:cxn modelId="{F3F39EC4-504A-4AE7-9BFA-9CB52119DA14}" type="presOf" srcId="{32769C82-56C4-487E-B482-B0D31BC0BCAC}" destId="{EDD0D07A-FF84-483E-81A8-19729FEFFD51}" srcOrd="0" destOrd="0" presId="urn:microsoft.com/office/officeart/2005/8/layout/hierarchy6"/>
    <dgm:cxn modelId="{CB69C1C9-9AF5-4756-B78E-5FFC80FCB7A2}" type="presOf" srcId="{7BE15C21-FF6E-48E5-A347-E47312C8148E}" destId="{493C9A04-7142-47E0-A7F3-499D3D1E7E62}" srcOrd="0" destOrd="0" presId="urn:microsoft.com/office/officeart/2005/8/layout/hierarchy6"/>
    <dgm:cxn modelId="{E1D9A7D5-5365-4178-A7B4-5B9AA1C4E52B}" type="presOf" srcId="{CC1DA3B0-6727-42FF-876D-8E0447A60E00}" destId="{0F69F38A-DCD2-4816-B8D8-D7C80289832C}" srcOrd="0" destOrd="0" presId="urn:microsoft.com/office/officeart/2005/8/layout/hierarchy6"/>
    <dgm:cxn modelId="{53CBB8D7-61A1-4DD6-BFC6-F8595E0F26EE}" srcId="{CF26ADA3-10DF-48C9-BBDA-F300A04C153F}" destId="{DBDB6A1E-F9E6-408C-91C8-65A593077281}" srcOrd="3" destOrd="0" parTransId="{A63F0FCF-F4CC-432C-A5C0-70965D706994}" sibTransId="{70D0B3EE-A096-48B3-B6DA-D77108786107}"/>
    <dgm:cxn modelId="{1947B7EE-D98D-46D2-812C-DD31AEFF90DE}" type="presOf" srcId="{D6C7F82A-6A06-4E67-BC6F-EFBE8E64BE3B}" destId="{D663033E-1426-472F-AA16-73410820411D}" srcOrd="0" destOrd="0" presId="urn:microsoft.com/office/officeart/2005/8/layout/hierarchy6"/>
    <dgm:cxn modelId="{46262AF8-EBCC-4CDD-BB01-A7870E992ACD}" srcId="{CF26ADA3-10DF-48C9-BBDA-F300A04C153F}" destId="{96D4C3F6-F9A0-47C4-BEC2-795575CAA8ED}" srcOrd="0" destOrd="0" parTransId="{4DE00237-8B0D-4C1A-80E8-2130022C7949}" sibTransId="{43AA22CA-1C40-42E2-B512-BCE788D3692C}"/>
    <dgm:cxn modelId="{64E57A76-0EBF-4C35-9EC0-0D29556286F4}" type="presParOf" srcId="{650C30B4-4393-4584-BD30-8AD87E33A3BB}" destId="{BF326298-E038-42E6-8264-26A54685864A}" srcOrd="0" destOrd="0" presId="urn:microsoft.com/office/officeart/2005/8/layout/hierarchy6"/>
    <dgm:cxn modelId="{243F63A4-712F-4946-A572-BE557A16E68C}" type="presParOf" srcId="{BF326298-E038-42E6-8264-26A54685864A}" destId="{8CDB665D-4A5B-4F7F-B980-CD8696358A19}" srcOrd="0" destOrd="0" presId="urn:microsoft.com/office/officeart/2005/8/layout/hierarchy6"/>
    <dgm:cxn modelId="{34A15D33-D262-4C59-98C6-3B12DDE6869E}" type="presParOf" srcId="{8CDB665D-4A5B-4F7F-B980-CD8696358A19}" destId="{52DE94E3-6F2C-4A46-928C-847C5626F7A5}" srcOrd="0" destOrd="0" presId="urn:microsoft.com/office/officeart/2005/8/layout/hierarchy6"/>
    <dgm:cxn modelId="{D8D66735-970D-4F56-9038-02EBAFD0C2C3}" type="presParOf" srcId="{52DE94E3-6F2C-4A46-928C-847C5626F7A5}" destId="{DAB10405-239A-414F-BF78-D1189548C5A9}" srcOrd="0" destOrd="0" presId="urn:microsoft.com/office/officeart/2005/8/layout/hierarchy6"/>
    <dgm:cxn modelId="{55E92ECE-3090-4114-AD60-417A1C9270E6}" type="presParOf" srcId="{52DE94E3-6F2C-4A46-928C-847C5626F7A5}" destId="{5054D701-18B5-460F-B089-438990D49A78}" srcOrd="1" destOrd="0" presId="urn:microsoft.com/office/officeart/2005/8/layout/hierarchy6"/>
    <dgm:cxn modelId="{E30E708D-2600-4429-81F4-CD810EF21861}" type="presParOf" srcId="{5054D701-18B5-460F-B089-438990D49A78}" destId="{3ADEC16B-CCCE-49E5-852B-78265F724E5C}" srcOrd="0" destOrd="0" presId="urn:microsoft.com/office/officeart/2005/8/layout/hierarchy6"/>
    <dgm:cxn modelId="{FC71E1C6-03C3-46B1-B6DB-B11D3D878A2B}" type="presParOf" srcId="{5054D701-18B5-460F-B089-438990D49A78}" destId="{57080887-D814-45EA-A95C-B625FD325442}" srcOrd="1" destOrd="0" presId="urn:microsoft.com/office/officeart/2005/8/layout/hierarchy6"/>
    <dgm:cxn modelId="{D39099BF-0700-4991-990D-7E9F82E0028B}" type="presParOf" srcId="{57080887-D814-45EA-A95C-B625FD325442}" destId="{0F69F38A-DCD2-4816-B8D8-D7C80289832C}" srcOrd="0" destOrd="0" presId="urn:microsoft.com/office/officeart/2005/8/layout/hierarchy6"/>
    <dgm:cxn modelId="{1EB66682-ED07-45D1-90C2-DA50D141BAA2}" type="presParOf" srcId="{57080887-D814-45EA-A95C-B625FD325442}" destId="{67CC4D49-8CC2-4865-93D0-F41C1EBF374D}" srcOrd="1" destOrd="0" presId="urn:microsoft.com/office/officeart/2005/8/layout/hierarchy6"/>
    <dgm:cxn modelId="{F0F37620-F2A3-4AE7-8C15-1096FFA10579}" type="presParOf" srcId="{67CC4D49-8CC2-4865-93D0-F41C1EBF374D}" destId="{EDD0D07A-FF84-483E-81A8-19729FEFFD51}" srcOrd="0" destOrd="0" presId="urn:microsoft.com/office/officeart/2005/8/layout/hierarchy6"/>
    <dgm:cxn modelId="{F70AD302-B272-40F7-A03B-60F8F99B4845}" type="presParOf" srcId="{67CC4D49-8CC2-4865-93D0-F41C1EBF374D}" destId="{60FD7A18-0F7B-4352-834B-CF8EDE6057FD}" srcOrd="1" destOrd="0" presId="urn:microsoft.com/office/officeart/2005/8/layout/hierarchy6"/>
    <dgm:cxn modelId="{5427631C-DC57-4AC1-8C68-95FA08F1C93B}" type="presParOf" srcId="{60FD7A18-0F7B-4352-834B-CF8EDE6057FD}" destId="{2E77E71B-6095-4C3B-84EC-2A6144893357}" srcOrd="0" destOrd="0" presId="urn:microsoft.com/office/officeart/2005/8/layout/hierarchy6"/>
    <dgm:cxn modelId="{005B3527-F1D7-4910-A4CB-D754B850E66D}" type="presParOf" srcId="{60FD7A18-0F7B-4352-834B-CF8EDE6057FD}" destId="{4938D8DF-2723-465B-A8DB-09BA6A8780BD}" srcOrd="1" destOrd="0" presId="urn:microsoft.com/office/officeart/2005/8/layout/hierarchy6"/>
    <dgm:cxn modelId="{700DF4A0-2E1F-466E-A21D-4E7EAF54B7B4}" type="presParOf" srcId="{67CC4D49-8CC2-4865-93D0-F41C1EBF374D}" destId="{D478A506-F4B5-467A-B57C-825C4B09F37F}" srcOrd="2" destOrd="0" presId="urn:microsoft.com/office/officeart/2005/8/layout/hierarchy6"/>
    <dgm:cxn modelId="{67DF8FDB-E58C-469F-AFAA-264ECC4B47C1}" type="presParOf" srcId="{67CC4D49-8CC2-4865-93D0-F41C1EBF374D}" destId="{71D12609-2431-4FBE-8D33-7A6FD9DAAE3D}" srcOrd="3" destOrd="0" presId="urn:microsoft.com/office/officeart/2005/8/layout/hierarchy6"/>
    <dgm:cxn modelId="{D8FED2DA-5B4E-4DB6-93A0-B6E269DB55FC}" type="presParOf" srcId="{71D12609-2431-4FBE-8D33-7A6FD9DAAE3D}" destId="{1302F047-9C87-45C9-90FF-3C0C5F66F20F}" srcOrd="0" destOrd="0" presId="urn:microsoft.com/office/officeart/2005/8/layout/hierarchy6"/>
    <dgm:cxn modelId="{426EB36E-E0C7-4888-97A8-C5778F848548}" type="presParOf" srcId="{71D12609-2431-4FBE-8D33-7A6FD9DAAE3D}" destId="{59906151-865F-4731-8A2E-8E2D90CBDE68}" srcOrd="1" destOrd="0" presId="urn:microsoft.com/office/officeart/2005/8/layout/hierarchy6"/>
    <dgm:cxn modelId="{BACBCF1A-70FE-4307-ADD5-AE5CF279EA96}" type="presParOf" srcId="{67CC4D49-8CC2-4865-93D0-F41C1EBF374D}" destId="{B93AB354-FDDC-4638-96C4-684073C3F8BC}" srcOrd="4" destOrd="0" presId="urn:microsoft.com/office/officeart/2005/8/layout/hierarchy6"/>
    <dgm:cxn modelId="{185C0122-4EBF-415D-924F-13880CB98675}" type="presParOf" srcId="{67CC4D49-8CC2-4865-93D0-F41C1EBF374D}" destId="{E903A2A5-B25F-4C54-BFA4-60118C3E4826}" srcOrd="5" destOrd="0" presId="urn:microsoft.com/office/officeart/2005/8/layout/hierarchy6"/>
    <dgm:cxn modelId="{E0F5471A-8433-49A7-BE7C-4F415EE73EB5}" type="presParOf" srcId="{E903A2A5-B25F-4C54-BFA4-60118C3E4826}" destId="{668299CB-BE42-4D7D-9774-15325E3D3446}" srcOrd="0" destOrd="0" presId="urn:microsoft.com/office/officeart/2005/8/layout/hierarchy6"/>
    <dgm:cxn modelId="{8E919B08-271E-4A2B-9D14-90E9A5E08D17}" type="presParOf" srcId="{E903A2A5-B25F-4C54-BFA4-60118C3E4826}" destId="{E583D746-8271-4CFB-8A99-93FD1D644B0F}" srcOrd="1" destOrd="0" presId="urn:microsoft.com/office/officeart/2005/8/layout/hierarchy6"/>
    <dgm:cxn modelId="{7D4BF204-65F1-4A50-811F-AB26CBF1DA6A}" type="presParOf" srcId="{E583D746-8271-4CFB-8A99-93FD1D644B0F}" destId="{78930833-4EC9-4679-BE5A-3CAF8B1EEFC1}" srcOrd="0" destOrd="0" presId="urn:microsoft.com/office/officeart/2005/8/layout/hierarchy6"/>
    <dgm:cxn modelId="{D981CAA9-5E63-4CA8-80F5-3EFD986D0B5E}" type="presParOf" srcId="{E583D746-8271-4CFB-8A99-93FD1D644B0F}" destId="{587AAF4F-8EF2-415E-985B-C9080A81A89A}" srcOrd="1" destOrd="0" presId="urn:microsoft.com/office/officeart/2005/8/layout/hierarchy6"/>
    <dgm:cxn modelId="{A4C51A3D-C7ED-4ADD-8C7C-B42A2442EE32}" type="presParOf" srcId="{587AAF4F-8EF2-415E-985B-C9080A81A89A}" destId="{6E7C12EC-CAE1-479A-A04C-ECAB8A082847}" srcOrd="0" destOrd="0" presId="urn:microsoft.com/office/officeart/2005/8/layout/hierarchy6"/>
    <dgm:cxn modelId="{18DCD3DD-698B-428A-9F4E-ACE727F703A1}" type="presParOf" srcId="{587AAF4F-8EF2-415E-985B-C9080A81A89A}" destId="{36C3D6DA-2A85-4BBD-9430-CDEF784BDFA3}" srcOrd="1" destOrd="0" presId="urn:microsoft.com/office/officeart/2005/8/layout/hierarchy6"/>
    <dgm:cxn modelId="{EC8DA19A-07A4-47F0-99E9-9AF5A6959EF8}" type="presParOf" srcId="{E583D746-8271-4CFB-8A99-93FD1D644B0F}" destId="{697A521B-BB2C-4564-AB8B-F2E852FD91B0}" srcOrd="2" destOrd="0" presId="urn:microsoft.com/office/officeart/2005/8/layout/hierarchy6"/>
    <dgm:cxn modelId="{F2AD6542-F871-4938-8206-6FF3F3EAC905}" type="presParOf" srcId="{E583D746-8271-4CFB-8A99-93FD1D644B0F}" destId="{7F9548FB-575E-43AA-BE00-CCA2208CA326}" srcOrd="3" destOrd="0" presId="urn:microsoft.com/office/officeart/2005/8/layout/hierarchy6"/>
    <dgm:cxn modelId="{D7A964DD-ABE3-4A3D-B944-A26637895F2C}" type="presParOf" srcId="{7F9548FB-575E-43AA-BE00-CCA2208CA326}" destId="{D663033E-1426-472F-AA16-73410820411D}" srcOrd="0" destOrd="0" presId="urn:microsoft.com/office/officeart/2005/8/layout/hierarchy6"/>
    <dgm:cxn modelId="{668AF0FC-2274-46F3-828F-5B1EA7649834}" type="presParOf" srcId="{7F9548FB-575E-43AA-BE00-CCA2208CA326}" destId="{67170B3D-2FCA-437F-8811-96D7075B5EF1}" srcOrd="1" destOrd="0" presId="urn:microsoft.com/office/officeart/2005/8/layout/hierarchy6"/>
    <dgm:cxn modelId="{5345CCB8-B258-43D1-B016-8D91833CA4F9}" type="presParOf" srcId="{E583D746-8271-4CFB-8A99-93FD1D644B0F}" destId="{493C9A04-7142-47E0-A7F3-499D3D1E7E62}" srcOrd="4" destOrd="0" presId="urn:microsoft.com/office/officeart/2005/8/layout/hierarchy6"/>
    <dgm:cxn modelId="{631CF61D-3A7A-49ED-B04D-606A383C5F9B}" type="presParOf" srcId="{E583D746-8271-4CFB-8A99-93FD1D644B0F}" destId="{F0780FAD-2C7B-47E4-9FAB-14BB0B1B2DE3}" srcOrd="5" destOrd="0" presId="urn:microsoft.com/office/officeart/2005/8/layout/hierarchy6"/>
    <dgm:cxn modelId="{D94013C1-650D-429D-A5B2-06DCF6141355}" type="presParOf" srcId="{F0780FAD-2C7B-47E4-9FAB-14BB0B1B2DE3}" destId="{99CE0437-DE80-43F6-B182-5B0A847EB17C}" srcOrd="0" destOrd="0" presId="urn:microsoft.com/office/officeart/2005/8/layout/hierarchy6"/>
    <dgm:cxn modelId="{F350C305-3D82-47D3-86F7-E2634032631B}" type="presParOf" srcId="{F0780FAD-2C7B-47E4-9FAB-14BB0B1B2DE3}" destId="{AB6E467E-516E-4B0F-B138-28744874D021}" srcOrd="1" destOrd="0" presId="urn:microsoft.com/office/officeart/2005/8/layout/hierarchy6"/>
    <dgm:cxn modelId="{7B580C7B-262E-497C-B0C0-60867EC9EA0C}" type="presParOf" srcId="{E583D746-8271-4CFB-8A99-93FD1D644B0F}" destId="{4A9FA4F8-D15A-478B-85BA-F6A970A74FD4}" srcOrd="6" destOrd="0" presId="urn:microsoft.com/office/officeart/2005/8/layout/hierarchy6"/>
    <dgm:cxn modelId="{70F58A47-1572-4940-98A6-C07F9F674ABA}" type="presParOf" srcId="{E583D746-8271-4CFB-8A99-93FD1D644B0F}" destId="{0F69EF97-2659-40B7-814A-D3A0936C3A82}" srcOrd="7" destOrd="0" presId="urn:microsoft.com/office/officeart/2005/8/layout/hierarchy6"/>
    <dgm:cxn modelId="{56E44E0C-D25A-459E-8835-486059FEC71D}" type="presParOf" srcId="{0F69EF97-2659-40B7-814A-D3A0936C3A82}" destId="{8D5FF2B1-4E2F-4114-83B8-D715C53F08FB}" srcOrd="0" destOrd="0" presId="urn:microsoft.com/office/officeart/2005/8/layout/hierarchy6"/>
    <dgm:cxn modelId="{95F69C26-0E74-48C0-A760-2567C9932412}" type="presParOf" srcId="{0F69EF97-2659-40B7-814A-D3A0936C3A82}" destId="{8A5F15F9-35EC-4039-991C-12FB1D34796A}" srcOrd="1" destOrd="0" presId="urn:microsoft.com/office/officeart/2005/8/layout/hierarchy6"/>
    <dgm:cxn modelId="{771205FE-69FE-434B-AC37-B9565FDA2E7D}" type="presParOf" srcId="{650C30B4-4393-4584-BD30-8AD87E33A3BB}" destId="{CF57ACCB-38B9-437C-9947-4B304D2BE509}"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B10405-239A-414F-BF78-D1189548C5A9}">
      <dsp:nvSpPr>
        <dsp:cNvPr id="0" name=""/>
        <dsp:cNvSpPr/>
      </dsp:nvSpPr>
      <dsp:spPr>
        <a:xfrm>
          <a:off x="1322592" y="94701"/>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marR="0" lvl="0" indent="0" algn="ctr" defTabSz="222250" rtl="0">
            <a:lnSpc>
              <a:spcPct val="90000"/>
            </a:lnSpc>
            <a:spcBef>
              <a:spcPct val="0"/>
            </a:spcBef>
            <a:spcAft>
              <a:spcPct val="35000"/>
            </a:spcAft>
            <a:buNone/>
          </a:pPr>
          <a:r>
            <a:rPr lang="sv-SE" sz="500" kern="1200" baseline="0">
              <a:solidFill>
                <a:srgbClr val="000000"/>
              </a:solidFill>
              <a:latin typeface="Helvetica"/>
            </a:rPr>
            <a:t>Styrelse (motsvarande)</a:t>
          </a:r>
          <a:endParaRPr lang="sv-SE" sz="500" kern="1200"/>
        </a:p>
      </dsp:txBody>
      <dsp:txXfrm>
        <a:off x="1335440" y="107549"/>
        <a:ext cx="632304" cy="412970"/>
      </dsp:txXfrm>
    </dsp:sp>
    <dsp:sp modelId="{3ADEC16B-CCCE-49E5-852B-78265F724E5C}">
      <dsp:nvSpPr>
        <dsp:cNvPr id="0" name=""/>
        <dsp:cNvSpPr/>
      </dsp:nvSpPr>
      <dsp:spPr>
        <a:xfrm>
          <a:off x="1605872" y="533367"/>
          <a:ext cx="91440" cy="175466"/>
        </a:xfrm>
        <a:custGeom>
          <a:avLst/>
          <a:gdLst/>
          <a:ahLst/>
          <a:cxnLst/>
          <a:rect l="0" t="0" r="0" b="0"/>
          <a:pathLst>
            <a:path>
              <a:moveTo>
                <a:pt x="45720" y="0"/>
              </a:moveTo>
              <a:lnTo>
                <a:pt x="45720" y="1754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9F38A-DCD2-4816-B8D8-D7C80289832C}">
      <dsp:nvSpPr>
        <dsp:cNvPr id="0" name=""/>
        <dsp:cNvSpPr/>
      </dsp:nvSpPr>
      <dsp:spPr>
        <a:xfrm>
          <a:off x="1322592" y="708834"/>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marR="0" lvl="0" indent="0" algn="ctr" defTabSz="222250" rtl="0">
            <a:lnSpc>
              <a:spcPct val="90000"/>
            </a:lnSpc>
            <a:spcBef>
              <a:spcPct val="0"/>
            </a:spcBef>
            <a:spcAft>
              <a:spcPct val="35000"/>
            </a:spcAft>
            <a:buNone/>
          </a:pPr>
          <a:r>
            <a:rPr lang="sv-SE" sz="500" kern="1200" baseline="0">
              <a:solidFill>
                <a:srgbClr val="000000"/>
              </a:solidFill>
              <a:latin typeface="Helvetica"/>
            </a:rPr>
            <a:t>VD (varksamhetschef eller motsvarande)</a:t>
          </a:r>
          <a:endParaRPr lang="sv-SE" sz="500" kern="1200"/>
        </a:p>
      </dsp:txBody>
      <dsp:txXfrm>
        <a:off x="1335440" y="721682"/>
        <a:ext cx="632304" cy="412970"/>
      </dsp:txXfrm>
    </dsp:sp>
    <dsp:sp modelId="{EDD0D07A-FF84-483E-81A8-19729FEFFD51}">
      <dsp:nvSpPr>
        <dsp:cNvPr id="0" name=""/>
        <dsp:cNvSpPr/>
      </dsp:nvSpPr>
      <dsp:spPr>
        <a:xfrm>
          <a:off x="796192" y="1147501"/>
          <a:ext cx="855400" cy="175466"/>
        </a:xfrm>
        <a:custGeom>
          <a:avLst/>
          <a:gdLst/>
          <a:ahLst/>
          <a:cxnLst/>
          <a:rect l="0" t="0" r="0" b="0"/>
          <a:pathLst>
            <a:path>
              <a:moveTo>
                <a:pt x="855400" y="0"/>
              </a:moveTo>
              <a:lnTo>
                <a:pt x="855400" y="87733"/>
              </a:lnTo>
              <a:lnTo>
                <a:pt x="0" y="87733"/>
              </a:lnTo>
              <a:lnTo>
                <a:pt x="0" y="1754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77E71B-6095-4C3B-84EC-2A6144893357}">
      <dsp:nvSpPr>
        <dsp:cNvPr id="0" name=""/>
        <dsp:cNvSpPr/>
      </dsp:nvSpPr>
      <dsp:spPr>
        <a:xfrm>
          <a:off x="467191" y="1322968"/>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sv-SE" sz="500" kern="1200"/>
            <a:t>Ekonomifunktion</a:t>
          </a:r>
        </a:p>
      </dsp:txBody>
      <dsp:txXfrm>
        <a:off x="480039" y="1335816"/>
        <a:ext cx="632304" cy="412970"/>
      </dsp:txXfrm>
    </dsp:sp>
    <dsp:sp modelId="{D478A506-F4B5-467A-B57C-825C4B09F37F}">
      <dsp:nvSpPr>
        <dsp:cNvPr id="0" name=""/>
        <dsp:cNvSpPr/>
      </dsp:nvSpPr>
      <dsp:spPr>
        <a:xfrm>
          <a:off x="1651592" y="1147501"/>
          <a:ext cx="800358" cy="142737"/>
        </a:xfrm>
        <a:custGeom>
          <a:avLst/>
          <a:gdLst/>
          <a:ahLst/>
          <a:cxnLst/>
          <a:rect l="0" t="0" r="0" b="0"/>
          <a:pathLst>
            <a:path>
              <a:moveTo>
                <a:pt x="0" y="0"/>
              </a:moveTo>
              <a:lnTo>
                <a:pt x="0" y="71368"/>
              </a:lnTo>
              <a:lnTo>
                <a:pt x="800358" y="71368"/>
              </a:lnTo>
              <a:lnTo>
                <a:pt x="800358" y="14273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02F047-9C87-45C9-90FF-3C0C5F66F20F}">
      <dsp:nvSpPr>
        <dsp:cNvPr id="0" name=""/>
        <dsp:cNvSpPr/>
      </dsp:nvSpPr>
      <dsp:spPr>
        <a:xfrm>
          <a:off x="2122951" y="1290239"/>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sv-SE" sz="500" kern="1200"/>
            <a:t>Processansvarig (motsvarande)</a:t>
          </a:r>
        </a:p>
      </dsp:txBody>
      <dsp:txXfrm>
        <a:off x="2135799" y="1303087"/>
        <a:ext cx="632304" cy="412970"/>
      </dsp:txXfrm>
    </dsp:sp>
    <dsp:sp modelId="{B93AB354-FDDC-4638-96C4-684073C3F8BC}">
      <dsp:nvSpPr>
        <dsp:cNvPr id="0" name=""/>
        <dsp:cNvSpPr/>
      </dsp:nvSpPr>
      <dsp:spPr>
        <a:xfrm>
          <a:off x="1604378" y="1147501"/>
          <a:ext cx="91440" cy="154643"/>
        </a:xfrm>
        <a:custGeom>
          <a:avLst/>
          <a:gdLst/>
          <a:ahLst/>
          <a:cxnLst/>
          <a:rect l="0" t="0" r="0" b="0"/>
          <a:pathLst>
            <a:path>
              <a:moveTo>
                <a:pt x="47213" y="0"/>
              </a:moveTo>
              <a:lnTo>
                <a:pt x="47213" y="77321"/>
              </a:lnTo>
              <a:lnTo>
                <a:pt x="45720" y="77321"/>
              </a:lnTo>
              <a:lnTo>
                <a:pt x="45720" y="1546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8299CB-BE42-4D7D-9774-15325E3D3446}">
      <dsp:nvSpPr>
        <dsp:cNvPr id="0" name=""/>
        <dsp:cNvSpPr/>
      </dsp:nvSpPr>
      <dsp:spPr>
        <a:xfrm>
          <a:off x="1321098" y="1302144"/>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sv-SE" sz="500" kern="1200"/>
            <a:t>Driftchef (motsvarande)</a:t>
          </a:r>
        </a:p>
      </dsp:txBody>
      <dsp:txXfrm>
        <a:off x="1333946" y="1314992"/>
        <a:ext cx="632304" cy="412970"/>
      </dsp:txXfrm>
    </dsp:sp>
    <dsp:sp modelId="{78930833-4EC9-4679-BE5A-3CAF8B1EEFC1}">
      <dsp:nvSpPr>
        <dsp:cNvPr id="0" name=""/>
        <dsp:cNvSpPr/>
      </dsp:nvSpPr>
      <dsp:spPr>
        <a:xfrm>
          <a:off x="329000" y="1740811"/>
          <a:ext cx="1321098" cy="330167"/>
        </a:xfrm>
        <a:custGeom>
          <a:avLst/>
          <a:gdLst/>
          <a:ahLst/>
          <a:cxnLst/>
          <a:rect l="0" t="0" r="0" b="0"/>
          <a:pathLst>
            <a:path>
              <a:moveTo>
                <a:pt x="1321098" y="0"/>
              </a:moveTo>
              <a:lnTo>
                <a:pt x="1321098" y="165083"/>
              </a:lnTo>
              <a:lnTo>
                <a:pt x="0" y="165083"/>
              </a:lnTo>
              <a:lnTo>
                <a:pt x="0" y="330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C12EC-CAE1-479A-A04C-ECAB8A082847}">
      <dsp:nvSpPr>
        <dsp:cNvPr id="0" name=""/>
        <dsp:cNvSpPr/>
      </dsp:nvSpPr>
      <dsp:spPr>
        <a:xfrm>
          <a:off x="0" y="2070978"/>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sv-SE" sz="500" kern="1200"/>
            <a:t>Driftpersonal</a:t>
          </a:r>
        </a:p>
      </dsp:txBody>
      <dsp:txXfrm>
        <a:off x="12848" y="2083826"/>
        <a:ext cx="632304" cy="412970"/>
      </dsp:txXfrm>
    </dsp:sp>
    <dsp:sp modelId="{697A521B-BB2C-4564-AB8B-F2E852FD91B0}">
      <dsp:nvSpPr>
        <dsp:cNvPr id="0" name=""/>
        <dsp:cNvSpPr/>
      </dsp:nvSpPr>
      <dsp:spPr>
        <a:xfrm>
          <a:off x="1650098" y="1740811"/>
          <a:ext cx="614203" cy="343906"/>
        </a:xfrm>
        <a:custGeom>
          <a:avLst/>
          <a:gdLst/>
          <a:ahLst/>
          <a:cxnLst/>
          <a:rect l="0" t="0" r="0" b="0"/>
          <a:pathLst>
            <a:path>
              <a:moveTo>
                <a:pt x="0" y="0"/>
              </a:moveTo>
              <a:lnTo>
                <a:pt x="0" y="171953"/>
              </a:lnTo>
              <a:lnTo>
                <a:pt x="614203" y="171953"/>
              </a:lnTo>
              <a:lnTo>
                <a:pt x="614203" y="3439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3033E-1426-472F-AA16-73410820411D}">
      <dsp:nvSpPr>
        <dsp:cNvPr id="0" name=""/>
        <dsp:cNvSpPr/>
      </dsp:nvSpPr>
      <dsp:spPr>
        <a:xfrm>
          <a:off x="1935302" y="2084717"/>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sv-SE" sz="500" kern="1200"/>
            <a:t>Driftpersonal</a:t>
          </a:r>
        </a:p>
      </dsp:txBody>
      <dsp:txXfrm>
        <a:off x="1948150" y="2097565"/>
        <a:ext cx="632304" cy="412970"/>
      </dsp:txXfrm>
    </dsp:sp>
    <dsp:sp modelId="{493C9A04-7142-47E0-A7F3-499D3D1E7E62}">
      <dsp:nvSpPr>
        <dsp:cNvPr id="0" name=""/>
        <dsp:cNvSpPr/>
      </dsp:nvSpPr>
      <dsp:spPr>
        <a:xfrm>
          <a:off x="1187629" y="1740811"/>
          <a:ext cx="462468" cy="346893"/>
        </a:xfrm>
        <a:custGeom>
          <a:avLst/>
          <a:gdLst/>
          <a:ahLst/>
          <a:cxnLst/>
          <a:rect l="0" t="0" r="0" b="0"/>
          <a:pathLst>
            <a:path>
              <a:moveTo>
                <a:pt x="462468" y="0"/>
              </a:moveTo>
              <a:lnTo>
                <a:pt x="462468" y="173446"/>
              </a:lnTo>
              <a:lnTo>
                <a:pt x="0" y="173446"/>
              </a:lnTo>
              <a:lnTo>
                <a:pt x="0" y="3468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CE0437-DE80-43F6-B182-5B0A847EB17C}">
      <dsp:nvSpPr>
        <dsp:cNvPr id="0" name=""/>
        <dsp:cNvSpPr/>
      </dsp:nvSpPr>
      <dsp:spPr>
        <a:xfrm>
          <a:off x="858629" y="2087705"/>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sv-SE" sz="500" kern="1200"/>
            <a:t>Driftpersonal</a:t>
          </a:r>
        </a:p>
      </dsp:txBody>
      <dsp:txXfrm>
        <a:off x="871477" y="2100553"/>
        <a:ext cx="632304" cy="412970"/>
      </dsp:txXfrm>
    </dsp:sp>
    <dsp:sp modelId="{4A9FA4F8-D15A-478B-85BA-F6A970A74FD4}">
      <dsp:nvSpPr>
        <dsp:cNvPr id="0" name=""/>
        <dsp:cNvSpPr/>
      </dsp:nvSpPr>
      <dsp:spPr>
        <a:xfrm>
          <a:off x="1650098" y="1740811"/>
          <a:ext cx="1672847" cy="338264"/>
        </a:xfrm>
        <a:custGeom>
          <a:avLst/>
          <a:gdLst/>
          <a:ahLst/>
          <a:cxnLst/>
          <a:rect l="0" t="0" r="0" b="0"/>
          <a:pathLst>
            <a:path>
              <a:moveTo>
                <a:pt x="0" y="0"/>
              </a:moveTo>
              <a:lnTo>
                <a:pt x="0" y="169132"/>
              </a:lnTo>
              <a:lnTo>
                <a:pt x="1672847" y="169132"/>
              </a:lnTo>
              <a:lnTo>
                <a:pt x="1672847" y="33826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5FF2B1-4E2F-4114-83B8-D715C53F08FB}">
      <dsp:nvSpPr>
        <dsp:cNvPr id="0" name=""/>
        <dsp:cNvSpPr/>
      </dsp:nvSpPr>
      <dsp:spPr>
        <a:xfrm>
          <a:off x="2993946" y="2079076"/>
          <a:ext cx="658000" cy="43866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sv-SE" sz="500" kern="1200"/>
            <a:t>Driftpersonal</a:t>
          </a:r>
        </a:p>
      </dsp:txBody>
      <dsp:txXfrm>
        <a:off x="3006794" y="2091924"/>
        <a:ext cx="632304" cy="4129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169C5-0936-4790-AD8B-5961EDC6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3376</Words>
  <Characters>17896</Characters>
  <Application>Microsoft Office Word</Application>
  <DocSecurity>0</DocSecurity>
  <Lines>149</Lines>
  <Paragraphs>42</Paragraphs>
  <ScaleCrop>false</ScaleCrop>
  <Company/>
  <LinksUpToDate>false</LinksUpToDate>
  <CharactersWithSpaces>21230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2021-09-03T09:07:00Z</dcterms:created>
  <dcterms:modified xsi:type="dcterms:W3CDTF">2021-09-03T09:08:00Z</dcterms:modified>
</cp:coreProperties>
</file>